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45BC4A2B"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B1267C">
        <w:rPr>
          <w:rFonts w:eastAsia="Calibri"/>
          <w:b/>
          <w:i/>
          <w:iCs/>
          <w:color w:val="000000"/>
          <w:sz w:val="28"/>
          <w:szCs w:val="28"/>
          <w:u w:val="single"/>
          <w:lang w:eastAsia="en-US"/>
        </w:rPr>
        <w:t>Regulaminu udzielania zamówień w Polskiej Grupie Górniczej S.A</w:t>
      </w:r>
      <w:r w:rsidRPr="00B1267C">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6FE946C7" w14:textId="39CFDC13" w:rsidR="00B1267C"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B1267C">
        <w:rPr>
          <w:rFonts w:eastAsia="Calibri"/>
          <w:b/>
          <w:color w:val="000000"/>
          <w:sz w:val="28"/>
          <w:szCs w:val="28"/>
          <w:lang w:eastAsia="en-US"/>
        </w:rPr>
        <w:t>.</w:t>
      </w:r>
      <w:r w:rsidRPr="00F76785">
        <w:rPr>
          <w:rFonts w:eastAsia="Calibri"/>
          <w:b/>
          <w:color w:val="000000"/>
          <w:sz w:val="28"/>
          <w:szCs w:val="28"/>
          <w:lang w:eastAsia="en-US"/>
        </w:rPr>
        <w:t xml:space="preserve">: </w:t>
      </w:r>
      <w:r w:rsidR="00B1267C" w:rsidRPr="008F52E3">
        <w:rPr>
          <w:rFonts w:eastAsia="Calibri"/>
          <w:b/>
          <w:color w:val="000000"/>
          <w:sz w:val="28"/>
          <w:szCs w:val="28"/>
          <w:lang w:eastAsia="en-US"/>
        </w:rPr>
        <w:t>„Wykonanie badań</w:t>
      </w:r>
      <w:r w:rsidR="00B1267C" w:rsidRPr="00B1267C">
        <w:rPr>
          <w:rFonts w:eastAsia="Calibri"/>
          <w:b/>
          <w:color w:val="000000"/>
          <w:sz w:val="28"/>
          <w:szCs w:val="28"/>
          <w:lang w:eastAsia="en-US"/>
        </w:rPr>
        <w:t xml:space="preserve"> i certyfikacji sekcji obudów zmechanizowanych </w:t>
      </w:r>
      <w:r w:rsidR="00B1267C">
        <w:rPr>
          <w:rFonts w:eastAsia="Calibri"/>
          <w:b/>
          <w:color w:val="000000"/>
          <w:sz w:val="28"/>
          <w:szCs w:val="28"/>
          <w:lang w:eastAsia="en-US"/>
        </w:rPr>
        <w:br/>
      </w:r>
      <w:r w:rsidR="00B1267C" w:rsidRPr="00B1267C">
        <w:rPr>
          <w:rFonts w:eastAsia="Calibri"/>
          <w:b/>
          <w:color w:val="000000"/>
          <w:sz w:val="28"/>
          <w:szCs w:val="28"/>
          <w:lang w:eastAsia="en-US"/>
        </w:rPr>
        <w:t>dla Polskiej Grupy Górniczej S.A. Oddział ZRP</w:t>
      </w:r>
      <w:r w:rsidR="00891299">
        <w:rPr>
          <w:rFonts w:eastAsia="Calibri"/>
          <w:b/>
          <w:color w:val="000000"/>
          <w:sz w:val="28"/>
          <w:szCs w:val="28"/>
          <w:lang w:eastAsia="en-US"/>
        </w:rPr>
        <w:t xml:space="preserve"> z podziałem na zadania</w:t>
      </w:r>
      <w:r w:rsidR="00B1267C" w:rsidRPr="00B1267C">
        <w:rPr>
          <w:rFonts w:eastAsia="Calibri"/>
          <w:b/>
          <w:color w:val="000000"/>
          <w:sz w:val="28"/>
          <w:szCs w:val="28"/>
          <w:lang w:eastAsia="en-US"/>
        </w:rPr>
        <w:t>”.</w:t>
      </w:r>
    </w:p>
    <w:p w14:paraId="3DE14426" w14:textId="24A30620"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B1267C">
        <w:rPr>
          <w:rFonts w:eastAsia="Calibri"/>
          <w:b/>
          <w:color w:val="000000"/>
          <w:sz w:val="28"/>
          <w:szCs w:val="28"/>
          <w:lang w:eastAsia="en-US"/>
        </w:rPr>
        <w:t>512400922</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4D3F35EC" w14:textId="42ADA5C3"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7B4202">
              <w:rPr>
                <w:noProof/>
                <w:webHidden/>
              </w:rPr>
              <w:t>3</w:t>
            </w:r>
            <w:r w:rsidR="00760E93">
              <w:rPr>
                <w:noProof/>
                <w:webHidden/>
              </w:rPr>
              <w:fldChar w:fldCharType="end"/>
            </w:r>
          </w:hyperlink>
        </w:p>
        <w:p w14:paraId="0D047C8D" w14:textId="23C2875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7B4202">
              <w:rPr>
                <w:noProof/>
                <w:webHidden/>
              </w:rPr>
              <w:t>3</w:t>
            </w:r>
            <w:r>
              <w:rPr>
                <w:noProof/>
                <w:webHidden/>
              </w:rPr>
              <w:fldChar w:fldCharType="end"/>
            </w:r>
          </w:hyperlink>
        </w:p>
        <w:p w14:paraId="002AE13A" w14:textId="3265623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7B4202">
              <w:rPr>
                <w:noProof/>
                <w:webHidden/>
              </w:rPr>
              <w:t>4</w:t>
            </w:r>
            <w:r>
              <w:rPr>
                <w:noProof/>
                <w:webHidden/>
              </w:rPr>
              <w:fldChar w:fldCharType="end"/>
            </w:r>
          </w:hyperlink>
        </w:p>
        <w:p w14:paraId="080F23CC" w14:textId="09EBE98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7B4202">
              <w:rPr>
                <w:noProof/>
                <w:webHidden/>
              </w:rPr>
              <w:t>4</w:t>
            </w:r>
            <w:r>
              <w:rPr>
                <w:noProof/>
                <w:webHidden/>
              </w:rPr>
              <w:fldChar w:fldCharType="end"/>
            </w:r>
          </w:hyperlink>
        </w:p>
        <w:p w14:paraId="47DD05A7" w14:textId="08337A5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7B4202">
              <w:rPr>
                <w:noProof/>
                <w:webHidden/>
              </w:rPr>
              <w:t>4</w:t>
            </w:r>
            <w:r>
              <w:rPr>
                <w:noProof/>
                <w:webHidden/>
              </w:rPr>
              <w:fldChar w:fldCharType="end"/>
            </w:r>
          </w:hyperlink>
        </w:p>
        <w:p w14:paraId="052EB6E5" w14:textId="41EAF12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7B4202">
              <w:rPr>
                <w:noProof/>
                <w:webHidden/>
              </w:rPr>
              <w:t>7</w:t>
            </w:r>
            <w:r>
              <w:rPr>
                <w:noProof/>
                <w:webHidden/>
              </w:rPr>
              <w:fldChar w:fldCharType="end"/>
            </w:r>
          </w:hyperlink>
        </w:p>
        <w:p w14:paraId="6C2B3493" w14:textId="279468A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7B4202">
              <w:rPr>
                <w:noProof/>
                <w:webHidden/>
              </w:rPr>
              <w:t>8</w:t>
            </w:r>
            <w:r>
              <w:rPr>
                <w:noProof/>
                <w:webHidden/>
              </w:rPr>
              <w:fldChar w:fldCharType="end"/>
            </w:r>
          </w:hyperlink>
        </w:p>
        <w:p w14:paraId="508CCCE2" w14:textId="370D9BD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7B4202">
              <w:rPr>
                <w:noProof/>
                <w:webHidden/>
              </w:rPr>
              <w:t>9</w:t>
            </w:r>
            <w:r>
              <w:rPr>
                <w:noProof/>
                <w:webHidden/>
              </w:rPr>
              <w:fldChar w:fldCharType="end"/>
            </w:r>
          </w:hyperlink>
        </w:p>
        <w:p w14:paraId="449CE014" w14:textId="0CDF158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7B4202">
              <w:rPr>
                <w:noProof/>
                <w:webHidden/>
              </w:rPr>
              <w:t>13</w:t>
            </w:r>
            <w:r>
              <w:rPr>
                <w:noProof/>
                <w:webHidden/>
              </w:rPr>
              <w:fldChar w:fldCharType="end"/>
            </w:r>
          </w:hyperlink>
        </w:p>
        <w:p w14:paraId="514D4145" w14:textId="72D1B9D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7B4202">
              <w:rPr>
                <w:noProof/>
                <w:webHidden/>
              </w:rPr>
              <w:t>14</w:t>
            </w:r>
            <w:r>
              <w:rPr>
                <w:noProof/>
                <w:webHidden/>
              </w:rPr>
              <w:fldChar w:fldCharType="end"/>
            </w:r>
          </w:hyperlink>
        </w:p>
        <w:p w14:paraId="1BCDE463" w14:textId="609D808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7B4202">
              <w:rPr>
                <w:noProof/>
                <w:webHidden/>
              </w:rPr>
              <w:t>14</w:t>
            </w:r>
            <w:r>
              <w:rPr>
                <w:noProof/>
                <w:webHidden/>
              </w:rPr>
              <w:fldChar w:fldCharType="end"/>
            </w:r>
          </w:hyperlink>
        </w:p>
        <w:p w14:paraId="44BF6828" w14:textId="145CE41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7B4202">
              <w:rPr>
                <w:noProof/>
                <w:webHidden/>
              </w:rPr>
              <w:t>15</w:t>
            </w:r>
            <w:r>
              <w:rPr>
                <w:noProof/>
                <w:webHidden/>
              </w:rPr>
              <w:fldChar w:fldCharType="end"/>
            </w:r>
          </w:hyperlink>
        </w:p>
        <w:p w14:paraId="7E0B973A" w14:textId="743DD9A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7B4202">
              <w:rPr>
                <w:noProof/>
                <w:webHidden/>
              </w:rPr>
              <w:t>18</w:t>
            </w:r>
            <w:r>
              <w:rPr>
                <w:noProof/>
                <w:webHidden/>
              </w:rPr>
              <w:fldChar w:fldCharType="end"/>
            </w:r>
          </w:hyperlink>
        </w:p>
        <w:p w14:paraId="1DB57DF7" w14:textId="72D77E0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7B4202">
              <w:rPr>
                <w:noProof/>
                <w:webHidden/>
              </w:rPr>
              <w:t>18</w:t>
            </w:r>
            <w:r>
              <w:rPr>
                <w:noProof/>
                <w:webHidden/>
              </w:rPr>
              <w:fldChar w:fldCharType="end"/>
            </w:r>
          </w:hyperlink>
        </w:p>
        <w:p w14:paraId="56AE23CD" w14:textId="65C35E5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7B4202">
              <w:rPr>
                <w:noProof/>
                <w:webHidden/>
              </w:rPr>
              <w:t>19</w:t>
            </w:r>
            <w:r>
              <w:rPr>
                <w:noProof/>
                <w:webHidden/>
              </w:rPr>
              <w:fldChar w:fldCharType="end"/>
            </w:r>
          </w:hyperlink>
        </w:p>
        <w:p w14:paraId="71A05CB7" w14:textId="0F80D1E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7B4202">
              <w:rPr>
                <w:noProof/>
                <w:webHidden/>
              </w:rPr>
              <w:t>19</w:t>
            </w:r>
            <w:r>
              <w:rPr>
                <w:noProof/>
                <w:webHidden/>
              </w:rPr>
              <w:fldChar w:fldCharType="end"/>
            </w:r>
          </w:hyperlink>
        </w:p>
        <w:p w14:paraId="3011D23E" w14:textId="413D61B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7B4202">
              <w:rPr>
                <w:noProof/>
                <w:webHidden/>
              </w:rPr>
              <w:t>20</w:t>
            </w:r>
            <w:r>
              <w:rPr>
                <w:noProof/>
                <w:webHidden/>
              </w:rPr>
              <w:fldChar w:fldCharType="end"/>
            </w:r>
          </w:hyperlink>
        </w:p>
        <w:p w14:paraId="36BB4E72" w14:textId="4951A8C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7B4202">
              <w:rPr>
                <w:noProof/>
                <w:webHidden/>
              </w:rPr>
              <w:t>23</w:t>
            </w:r>
            <w:r>
              <w:rPr>
                <w:noProof/>
                <w:webHidden/>
              </w:rPr>
              <w:fldChar w:fldCharType="end"/>
            </w:r>
          </w:hyperlink>
        </w:p>
        <w:p w14:paraId="4ABD2E8D" w14:textId="5EAF9C1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7B4202">
              <w:rPr>
                <w:noProof/>
                <w:webHidden/>
              </w:rPr>
              <w:t>23</w:t>
            </w:r>
            <w:r>
              <w:rPr>
                <w:noProof/>
                <w:webHidden/>
              </w:rPr>
              <w:fldChar w:fldCharType="end"/>
            </w:r>
          </w:hyperlink>
        </w:p>
        <w:p w14:paraId="56AFA778" w14:textId="3B39002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7B4202">
              <w:rPr>
                <w:noProof/>
                <w:webHidden/>
              </w:rPr>
              <w:t>23</w:t>
            </w:r>
            <w:r>
              <w:rPr>
                <w:noProof/>
                <w:webHidden/>
              </w:rPr>
              <w:fldChar w:fldCharType="end"/>
            </w:r>
          </w:hyperlink>
        </w:p>
        <w:p w14:paraId="2BB8950A" w14:textId="47533E7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7B4202">
              <w:rPr>
                <w:noProof/>
                <w:webHidden/>
              </w:rPr>
              <w:t>24</w:t>
            </w:r>
            <w:r>
              <w:rPr>
                <w:noProof/>
                <w:webHidden/>
              </w:rPr>
              <w:fldChar w:fldCharType="end"/>
            </w:r>
          </w:hyperlink>
        </w:p>
        <w:p w14:paraId="633A706E" w14:textId="2E3050E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7B4202">
              <w:rPr>
                <w:noProof/>
                <w:webHidden/>
              </w:rPr>
              <w:t>24</w:t>
            </w:r>
            <w:r>
              <w:rPr>
                <w:noProof/>
                <w:webHidden/>
              </w:rPr>
              <w:fldChar w:fldCharType="end"/>
            </w:r>
          </w:hyperlink>
        </w:p>
        <w:p w14:paraId="53F816F5" w14:textId="0957F9F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7B4202">
              <w:rPr>
                <w:noProof/>
                <w:webHidden/>
              </w:rPr>
              <w:t>24</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0222E0CC" w14:textId="77777777" w:rsidR="00B1267C" w:rsidRPr="00057162" w:rsidRDefault="00B1267C" w:rsidP="00B1267C">
      <w:pPr>
        <w:spacing w:line="360" w:lineRule="auto"/>
        <w:jc w:val="both"/>
        <w:rPr>
          <w:sz w:val="24"/>
          <w:szCs w:val="24"/>
          <w:vertAlign w:val="superscript"/>
        </w:rPr>
      </w:pPr>
      <w:bookmarkStart w:id="4" w:name="_Toc106095838"/>
      <w:bookmarkStart w:id="5" w:name="_Toc106096382"/>
      <w:bookmarkStart w:id="6" w:name="_Toc148612269"/>
      <w:r w:rsidRPr="00057162">
        <w:rPr>
          <w:sz w:val="24"/>
          <w:szCs w:val="24"/>
        </w:rPr>
        <w:t>Godziny pracy: od poniedziałku do piątku od 6</w:t>
      </w:r>
      <w:r>
        <w:rPr>
          <w:sz w:val="24"/>
          <w:szCs w:val="24"/>
          <w:vertAlign w:val="superscript"/>
        </w:rPr>
        <w:t>0</w:t>
      </w:r>
      <w:r w:rsidRPr="00057162">
        <w:rPr>
          <w:sz w:val="24"/>
          <w:szCs w:val="24"/>
          <w:vertAlign w:val="superscript"/>
        </w:rPr>
        <w:t>0</w:t>
      </w:r>
      <w:r w:rsidRPr="00057162">
        <w:rPr>
          <w:sz w:val="24"/>
          <w:szCs w:val="24"/>
        </w:rPr>
        <w:t xml:space="preserve"> do 14</w:t>
      </w:r>
      <w:r>
        <w:rPr>
          <w:sz w:val="24"/>
          <w:szCs w:val="24"/>
          <w:vertAlign w:val="superscript"/>
        </w:rPr>
        <w:t>0</w:t>
      </w:r>
      <w:r w:rsidRPr="00057162">
        <w:rPr>
          <w:sz w:val="24"/>
          <w:szCs w:val="24"/>
          <w:vertAlign w:val="superscript"/>
        </w:rPr>
        <w:t>0</w:t>
      </w:r>
    </w:p>
    <w:p w14:paraId="0F169E78" w14:textId="77777777" w:rsidR="00B1267C" w:rsidRPr="00652969" w:rsidRDefault="00B1267C" w:rsidP="00B1267C">
      <w:pPr>
        <w:spacing w:line="360" w:lineRule="auto"/>
        <w:jc w:val="both"/>
        <w:rPr>
          <w:b/>
          <w:iCs/>
          <w:sz w:val="24"/>
          <w:szCs w:val="24"/>
        </w:rPr>
      </w:pPr>
      <w:r w:rsidRPr="00652969">
        <w:rPr>
          <w:b/>
          <w:iCs/>
          <w:sz w:val="24"/>
          <w:szCs w:val="24"/>
        </w:rPr>
        <w:t>Oddział  Zakład Remontowo-Produkcyjny</w:t>
      </w:r>
    </w:p>
    <w:p w14:paraId="71CA2973" w14:textId="339D274B" w:rsidR="00B1267C" w:rsidRDefault="00B1267C" w:rsidP="00B1267C">
      <w:pPr>
        <w:rPr>
          <w:b/>
          <w:iCs/>
          <w:sz w:val="24"/>
          <w:szCs w:val="24"/>
          <w:lang w:val="en-US"/>
        </w:rPr>
      </w:pPr>
      <w:r w:rsidRPr="00617271">
        <w:rPr>
          <w:b/>
          <w:iCs/>
          <w:sz w:val="24"/>
          <w:szCs w:val="24"/>
        </w:rPr>
        <w:t xml:space="preserve">43-155 Bieruń, ul. </w:t>
      </w:r>
      <w:proofErr w:type="spellStart"/>
      <w:r w:rsidRPr="00617271">
        <w:rPr>
          <w:b/>
          <w:iCs/>
          <w:sz w:val="24"/>
          <w:szCs w:val="24"/>
          <w:lang w:val="en-US"/>
        </w:rPr>
        <w:t>G</w:t>
      </w:r>
      <w:r>
        <w:rPr>
          <w:b/>
          <w:iCs/>
          <w:sz w:val="24"/>
          <w:szCs w:val="24"/>
          <w:lang w:val="en-US"/>
        </w:rPr>
        <w:t>ranitowa</w:t>
      </w:r>
      <w:proofErr w:type="spellEnd"/>
      <w:r w:rsidRPr="00617271">
        <w:rPr>
          <w:b/>
          <w:iCs/>
          <w:sz w:val="24"/>
          <w:szCs w:val="24"/>
          <w:lang w:val="en-US"/>
        </w:rPr>
        <w:t xml:space="preserve"> 132</w:t>
      </w:r>
    </w:p>
    <w:p w14:paraId="28568CD2" w14:textId="77777777" w:rsidR="00B1267C" w:rsidRPr="00617271" w:rsidRDefault="00B1267C" w:rsidP="00B1267C">
      <w:pPr>
        <w:rPr>
          <w:b/>
          <w:iCs/>
          <w:sz w:val="24"/>
          <w:szCs w:val="24"/>
          <w:lang w:val="en-US"/>
        </w:rPr>
      </w:pP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1EAC766F" w14:textId="72DC2F1E" w:rsidR="00891299" w:rsidRDefault="005D74C0" w:rsidP="005D74C0">
      <w:pPr>
        <w:pStyle w:val="Akapitzlist"/>
        <w:ind w:left="360" w:hanging="360"/>
        <w:rPr>
          <w:sz w:val="22"/>
          <w:szCs w:val="22"/>
        </w:rPr>
      </w:pPr>
      <w:r>
        <w:t xml:space="preserve">1.  </w:t>
      </w:r>
      <w:r w:rsidR="00F13DFD" w:rsidRPr="00057162">
        <w:t xml:space="preserve">Przedmiotem zamówienia jest: </w:t>
      </w:r>
      <w:r w:rsidR="00B1267C" w:rsidRPr="00B1267C">
        <w:rPr>
          <w:b/>
          <w:bCs/>
        </w:rPr>
        <w:t>Wykonanie badań i certyfikacji sekcji obudów zmechanizowanych dla Polskiej Grupy Górniczej S.A. Oddział ZRP</w:t>
      </w:r>
      <w:r w:rsidR="00891299">
        <w:rPr>
          <w:b/>
          <w:bCs/>
        </w:rPr>
        <w:t xml:space="preserve"> z podziałem na zadania:</w:t>
      </w:r>
    </w:p>
    <w:p w14:paraId="57E001B4" w14:textId="7E83BB11" w:rsidR="00891299" w:rsidRPr="001C6FA6" w:rsidRDefault="00891299" w:rsidP="00891299">
      <w:pPr>
        <w:pStyle w:val="Akapitzlist"/>
        <w:ind w:left="360"/>
        <w:rPr>
          <w:sz w:val="22"/>
          <w:szCs w:val="22"/>
        </w:rPr>
      </w:pPr>
      <w:r w:rsidRPr="001C6FA6">
        <w:rPr>
          <w:sz w:val="22"/>
          <w:szCs w:val="22"/>
        </w:rPr>
        <w:t>1)</w:t>
      </w:r>
      <w:r w:rsidRPr="001C6FA6">
        <w:rPr>
          <w:sz w:val="22"/>
          <w:szCs w:val="22"/>
        </w:rPr>
        <w:tab/>
        <w:t xml:space="preserve">Zadanie nr 1 – Badanie stanowiskowe </w:t>
      </w:r>
    </w:p>
    <w:p w14:paraId="47AE304E" w14:textId="77777777" w:rsidR="00891299" w:rsidRPr="001C6FA6" w:rsidRDefault="00891299" w:rsidP="00891299">
      <w:pPr>
        <w:pStyle w:val="Akapitzlist"/>
        <w:ind w:left="360"/>
        <w:rPr>
          <w:sz w:val="22"/>
          <w:szCs w:val="22"/>
        </w:rPr>
      </w:pPr>
      <w:r w:rsidRPr="001C6FA6">
        <w:rPr>
          <w:sz w:val="22"/>
          <w:szCs w:val="22"/>
        </w:rPr>
        <w:t>2)</w:t>
      </w:r>
      <w:r w:rsidRPr="001C6FA6">
        <w:rPr>
          <w:sz w:val="22"/>
          <w:szCs w:val="22"/>
        </w:rPr>
        <w:tab/>
        <w:t>Zadanie nr 2 – Przeprowadzenie procesu certyfikacji</w:t>
      </w:r>
    </w:p>
    <w:p w14:paraId="007FF8FB" w14:textId="77777777" w:rsidR="00891299" w:rsidRPr="001C6FA6" w:rsidRDefault="00891299" w:rsidP="00891299">
      <w:pPr>
        <w:pStyle w:val="Akapitzlist"/>
        <w:ind w:left="360"/>
        <w:rPr>
          <w:sz w:val="22"/>
          <w:szCs w:val="22"/>
        </w:rPr>
      </w:pPr>
      <w:r w:rsidRPr="001C6FA6">
        <w:rPr>
          <w:sz w:val="22"/>
          <w:szCs w:val="22"/>
        </w:rPr>
        <w:t>3)</w:t>
      </w:r>
      <w:r w:rsidRPr="001C6FA6">
        <w:rPr>
          <w:sz w:val="22"/>
          <w:szCs w:val="22"/>
        </w:rPr>
        <w:tab/>
        <w:t>Zadanie nr 3 – Badanie przepustowości zaworów ograniczających ciśnienie</w:t>
      </w:r>
    </w:p>
    <w:p w14:paraId="34BCE207" w14:textId="65B27BE7" w:rsidR="00F13DFD" w:rsidRDefault="00891299" w:rsidP="005D74C0">
      <w:pPr>
        <w:pStyle w:val="Akapitzlist"/>
        <w:ind w:left="360"/>
        <w:rPr>
          <w:sz w:val="22"/>
          <w:szCs w:val="22"/>
        </w:rPr>
      </w:pPr>
      <w:r w:rsidRPr="001C6FA6">
        <w:rPr>
          <w:sz w:val="22"/>
          <w:szCs w:val="22"/>
        </w:rPr>
        <w:t>4)</w:t>
      </w:r>
      <w:r w:rsidRPr="001C6FA6">
        <w:rPr>
          <w:sz w:val="22"/>
          <w:szCs w:val="22"/>
        </w:rPr>
        <w:tab/>
        <w:t>Zadanie nr 4 – Badanie wzbudzania się układu zasilania stojaka hydraulicznego</w:t>
      </w:r>
    </w:p>
    <w:p w14:paraId="2CD16C47" w14:textId="77777777" w:rsidR="005D74C0" w:rsidRPr="005D74C0" w:rsidRDefault="005D74C0" w:rsidP="005D74C0">
      <w:pPr>
        <w:pStyle w:val="Akapitzlist"/>
        <w:ind w:left="360"/>
        <w:rPr>
          <w:sz w:val="22"/>
          <w:szCs w:val="22"/>
        </w:rPr>
      </w:pPr>
    </w:p>
    <w:p w14:paraId="4D37EEC6" w14:textId="7035EB6C" w:rsidR="00F13DFD" w:rsidRDefault="00F13DFD" w:rsidP="005D74C0">
      <w:pPr>
        <w:pStyle w:val="Akapitzlist"/>
        <w:numPr>
          <w:ilvl w:val="0"/>
          <w:numId w:val="88"/>
        </w:numPr>
        <w:spacing w:before="120" w:line="312" w:lineRule="auto"/>
        <w:ind w:left="284"/>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5D74C0">
        <w:rPr>
          <w:b/>
          <w:bCs/>
          <w:iCs/>
        </w:rPr>
        <w:t>Załączniku nr 1</w:t>
      </w:r>
      <w:r w:rsidR="00CA0422" w:rsidRPr="005D74C0">
        <w:rPr>
          <w:b/>
          <w:bCs/>
        </w:rPr>
        <w:t xml:space="preserve"> do S</w:t>
      </w:r>
      <w:r w:rsidRPr="005D74C0">
        <w:rPr>
          <w:b/>
          <w:bCs/>
        </w:rPr>
        <w:t>WZ.</w:t>
      </w:r>
    </w:p>
    <w:p w14:paraId="744F00CD" w14:textId="29657A88" w:rsidR="00182B15" w:rsidRPr="005D74C0" w:rsidRDefault="00182B15" w:rsidP="005D74C0">
      <w:pPr>
        <w:pStyle w:val="Akapitzlist"/>
        <w:numPr>
          <w:ilvl w:val="0"/>
          <w:numId w:val="88"/>
        </w:numPr>
        <w:spacing w:before="120" w:line="312" w:lineRule="auto"/>
        <w:ind w:left="284"/>
        <w:jc w:val="both"/>
        <w:rPr>
          <w:b/>
          <w:bCs/>
        </w:rPr>
      </w:pPr>
      <w:r w:rsidRPr="008616AB">
        <w:t>Kody CPV:</w:t>
      </w:r>
      <w:r w:rsidR="00B1267C" w:rsidRPr="00B1267C">
        <w:t xml:space="preserve"> 73110000-6</w:t>
      </w:r>
    </w:p>
    <w:p w14:paraId="62FA2AAA" w14:textId="45D132E2" w:rsidR="00A02094" w:rsidRPr="005D74C0" w:rsidRDefault="00A02094" w:rsidP="005D74C0">
      <w:pPr>
        <w:pStyle w:val="Akapitzlist"/>
        <w:numPr>
          <w:ilvl w:val="0"/>
          <w:numId w:val="88"/>
        </w:numPr>
        <w:spacing w:before="120" w:line="312" w:lineRule="auto"/>
        <w:ind w:left="284"/>
        <w:jc w:val="both"/>
        <w:rPr>
          <w:b/>
          <w:bCs/>
        </w:rPr>
      </w:pPr>
      <w:r w:rsidRPr="005D74C0">
        <w:rPr>
          <w:bCs/>
        </w:rPr>
        <w:t>Termin wykonania zamówienia</w:t>
      </w:r>
      <w:r w:rsidR="00F625E4" w:rsidRPr="005D74C0">
        <w:rPr>
          <w:bCs/>
        </w:rPr>
        <w:t xml:space="preserve"> został określony w </w:t>
      </w:r>
      <w:r w:rsidR="00FB5D59" w:rsidRPr="005D74C0">
        <w:rPr>
          <w:bCs/>
        </w:rPr>
        <w:t xml:space="preserve">§5 </w:t>
      </w:r>
      <w:r w:rsidR="00AA5DFD" w:rsidRPr="005D74C0">
        <w:rPr>
          <w:bCs/>
        </w:rPr>
        <w:t>Istotnych postanowień umowy (IPU)</w:t>
      </w:r>
      <w:r w:rsidR="002578F8" w:rsidRPr="005D74C0">
        <w:rPr>
          <w:bCs/>
        </w:rPr>
        <w:t xml:space="preserve"> </w:t>
      </w:r>
      <w:r w:rsidR="00AA5DFD" w:rsidRPr="005D74C0">
        <w:rPr>
          <w:bCs/>
        </w:rPr>
        <w:t>-</w:t>
      </w:r>
      <w:r w:rsidR="002578F8" w:rsidRPr="005D74C0">
        <w:rPr>
          <w:bCs/>
        </w:rPr>
        <w:t xml:space="preserve"> </w:t>
      </w:r>
      <w:r w:rsidR="00AA5DFD" w:rsidRPr="005D74C0">
        <w:rPr>
          <w:b/>
        </w:rPr>
        <w:t>Załącznik nr 5 do SWZ</w:t>
      </w:r>
      <w:r w:rsidR="00AA5DFD" w:rsidRPr="005D74C0">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556D618D" w14:textId="0FE3BFEE" w:rsidR="00F13DFD" w:rsidRPr="00E020B1" w:rsidRDefault="006B0420" w:rsidP="00E020B1">
      <w:pPr>
        <w:spacing w:before="120" w:line="312" w:lineRule="auto"/>
        <w:jc w:val="both"/>
        <w:rPr>
          <w:bCs/>
          <w:sz w:val="24"/>
          <w:szCs w:val="24"/>
        </w:rPr>
      </w:pPr>
      <w:r>
        <w:rPr>
          <w:bCs/>
          <w:sz w:val="24"/>
          <w:szCs w:val="24"/>
        </w:rPr>
        <w:t>Zamawiający</w:t>
      </w:r>
      <w:r w:rsidR="00F13DFD" w:rsidRPr="008616AB">
        <w:rPr>
          <w:bCs/>
          <w:sz w:val="24"/>
          <w:szCs w:val="24"/>
        </w:rPr>
        <w:t xml:space="preserve"> dopuszcza możliwość składania ofert częściowych. Zakres i przedmiot poszczególnych </w:t>
      </w:r>
      <w:r w:rsidR="00CA0422" w:rsidRPr="008616AB">
        <w:rPr>
          <w:bCs/>
          <w:sz w:val="24"/>
          <w:szCs w:val="24"/>
        </w:rPr>
        <w:t>części zamówienia,</w:t>
      </w:r>
      <w:r w:rsidR="00F13DFD" w:rsidRPr="008616AB">
        <w:rPr>
          <w:bCs/>
          <w:sz w:val="24"/>
          <w:szCs w:val="24"/>
        </w:rPr>
        <w:t xml:space="preserve"> na które można składać ofertę został określony w </w:t>
      </w:r>
      <w:r w:rsidR="00CA0422" w:rsidRPr="008616AB">
        <w:rPr>
          <w:bCs/>
          <w:sz w:val="24"/>
          <w:szCs w:val="24"/>
        </w:rPr>
        <w:t>SOPZ</w:t>
      </w:r>
      <w:r w:rsidR="00965D01" w:rsidRPr="008616AB">
        <w:rPr>
          <w:bCs/>
          <w:sz w:val="24"/>
          <w:szCs w:val="24"/>
        </w:rPr>
        <w:t xml:space="preserve"> (</w:t>
      </w:r>
      <w:r w:rsidR="00965D01" w:rsidRPr="008616AB">
        <w:rPr>
          <w:b/>
          <w:sz w:val="24"/>
          <w:szCs w:val="24"/>
        </w:rPr>
        <w:t>Załącznik nr 1 do SWZ</w:t>
      </w:r>
      <w:r w:rsidR="00965D01" w:rsidRPr="008616AB">
        <w:rPr>
          <w:bCs/>
          <w:sz w:val="24"/>
          <w:szCs w:val="24"/>
        </w:rPr>
        <w:t>)</w:t>
      </w:r>
      <w:r w:rsidR="00CA0422" w:rsidRPr="008616AB">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2C2AE8">
      <w:pPr>
        <w:pStyle w:val="Akapitzlist"/>
        <w:widowControl w:val="0"/>
        <w:numPr>
          <w:ilvl w:val="7"/>
          <w:numId w:val="36"/>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2C2AE8">
      <w:pPr>
        <w:pStyle w:val="Akapitzlist"/>
        <w:widowControl w:val="0"/>
        <w:numPr>
          <w:ilvl w:val="7"/>
          <w:numId w:val="36"/>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rsidP="002C2AE8">
      <w:pPr>
        <w:pStyle w:val="Akapitzlist"/>
        <w:widowControl w:val="0"/>
        <w:numPr>
          <w:ilvl w:val="7"/>
          <w:numId w:val="36"/>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B1267C">
        <w:t>rachunkowości (</w:t>
      </w:r>
      <w:r w:rsidR="00D03994" w:rsidRPr="00B1267C">
        <w:t xml:space="preserve">Dz. U. z 2023 r. poz. 120, 295 z </w:t>
      </w:r>
      <w:proofErr w:type="spellStart"/>
      <w:r w:rsidR="00D03994" w:rsidRPr="00B1267C">
        <w:t>późn</w:t>
      </w:r>
      <w:proofErr w:type="spellEnd"/>
      <w:r w:rsidR="00D03994" w:rsidRPr="00B1267C">
        <w:t>. zm.</w:t>
      </w:r>
      <w:r w:rsidR="00820105" w:rsidRPr="00B1267C">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2C2AE8">
      <w:pPr>
        <w:pStyle w:val="Akapitzlist"/>
        <w:widowControl w:val="0"/>
        <w:numPr>
          <w:ilvl w:val="7"/>
          <w:numId w:val="36"/>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2C2AE8">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2C2AE8">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2C2AE8">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2C2AE8">
      <w:pPr>
        <w:pStyle w:val="Akapitzlist"/>
        <w:widowControl w:val="0"/>
        <w:numPr>
          <w:ilvl w:val="7"/>
          <w:numId w:val="36"/>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2C2AE8">
      <w:pPr>
        <w:pStyle w:val="Akapitzlist"/>
        <w:numPr>
          <w:ilvl w:val="2"/>
          <w:numId w:val="71"/>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2C2AE8">
      <w:pPr>
        <w:pStyle w:val="Akapitzlist"/>
        <w:numPr>
          <w:ilvl w:val="2"/>
          <w:numId w:val="71"/>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2C2AE8">
      <w:pPr>
        <w:pStyle w:val="Akapitzlist"/>
        <w:numPr>
          <w:ilvl w:val="2"/>
          <w:numId w:val="71"/>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2C2AE8">
      <w:pPr>
        <w:pStyle w:val="Akapitzlist"/>
        <w:numPr>
          <w:ilvl w:val="2"/>
          <w:numId w:val="33"/>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2C2AE8">
      <w:pPr>
        <w:pStyle w:val="Akapitzlist"/>
        <w:numPr>
          <w:ilvl w:val="2"/>
          <w:numId w:val="33"/>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2C2AE8">
      <w:pPr>
        <w:pStyle w:val="Akapitzlist"/>
        <w:numPr>
          <w:ilvl w:val="2"/>
          <w:numId w:val="33"/>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69105E66" w14:textId="26C1B800" w:rsidR="005C6D86" w:rsidRDefault="00C7690B" w:rsidP="005C6D86">
      <w:pPr>
        <w:pStyle w:val="Akapitzlist"/>
        <w:numPr>
          <w:ilvl w:val="1"/>
          <w:numId w:val="2"/>
        </w:numPr>
        <w:spacing w:before="120" w:line="312" w:lineRule="auto"/>
        <w:jc w:val="both"/>
      </w:pPr>
      <w:r w:rsidRPr="00057162">
        <w:t xml:space="preserve">uprawnień </w:t>
      </w:r>
      <w:r w:rsidRPr="00E354E8">
        <w:t xml:space="preserve">niezbędnych do </w:t>
      </w:r>
      <w:r w:rsidR="0035235E" w:rsidRPr="00E354E8">
        <w:t>prowadzenia określonej działalności gospodarczej</w:t>
      </w:r>
      <w:r w:rsidRPr="00E354E8">
        <w:t>; Wykonawca wykaże, że posiada</w:t>
      </w:r>
      <w:r w:rsidRPr="00057162">
        <w:t xml:space="preserve"> </w:t>
      </w:r>
      <w:r w:rsidR="00212DA3" w:rsidRPr="00212DA3">
        <w:t xml:space="preserve"> status jednostki uprawnionej do przeprowadzania procesu certyfikacji górniczych obudów mechanizowanych.</w:t>
      </w:r>
      <w:r w:rsidR="005C6D86">
        <w:t xml:space="preserve"> w zakresie norm:</w:t>
      </w:r>
    </w:p>
    <w:p w14:paraId="0AEC1AB9" w14:textId="77777777" w:rsidR="00212DA3" w:rsidRPr="00212DA3" w:rsidRDefault="00212DA3" w:rsidP="002C2AE8">
      <w:pPr>
        <w:numPr>
          <w:ilvl w:val="0"/>
          <w:numId w:val="74"/>
        </w:numPr>
        <w:ind w:left="1077" w:hanging="357"/>
        <w:contextualSpacing/>
        <w:jc w:val="both"/>
        <w:rPr>
          <w:sz w:val="24"/>
          <w:szCs w:val="24"/>
          <w:lang w:val="en-US"/>
        </w:rPr>
      </w:pPr>
      <w:r w:rsidRPr="00212DA3">
        <w:rPr>
          <w:sz w:val="24"/>
          <w:szCs w:val="24"/>
          <w:lang w:val="en-US"/>
        </w:rPr>
        <w:t>PN-EN 1804-1: 2021-05</w:t>
      </w:r>
    </w:p>
    <w:p w14:paraId="1EC9E0DC" w14:textId="77777777" w:rsidR="00212DA3" w:rsidRPr="00212DA3" w:rsidRDefault="00212DA3" w:rsidP="002C2AE8">
      <w:pPr>
        <w:numPr>
          <w:ilvl w:val="0"/>
          <w:numId w:val="74"/>
        </w:numPr>
        <w:spacing w:before="100" w:beforeAutospacing="1" w:afterAutospacing="1"/>
        <w:ind w:left="1080"/>
        <w:contextualSpacing/>
        <w:jc w:val="both"/>
        <w:rPr>
          <w:sz w:val="24"/>
          <w:szCs w:val="24"/>
          <w:lang w:val="en-US"/>
        </w:rPr>
      </w:pPr>
      <w:r w:rsidRPr="00212DA3">
        <w:rPr>
          <w:sz w:val="24"/>
          <w:szCs w:val="24"/>
          <w:lang w:val="en-US"/>
        </w:rPr>
        <w:t>PN-EN 1804-2: 2021-05</w:t>
      </w:r>
    </w:p>
    <w:p w14:paraId="41C40D7F" w14:textId="77777777" w:rsidR="00212DA3" w:rsidRPr="00212DA3" w:rsidRDefault="00212DA3" w:rsidP="002C2AE8">
      <w:pPr>
        <w:numPr>
          <w:ilvl w:val="0"/>
          <w:numId w:val="74"/>
        </w:numPr>
        <w:spacing w:before="100" w:beforeAutospacing="1" w:afterAutospacing="1"/>
        <w:ind w:left="1080"/>
        <w:contextualSpacing/>
        <w:jc w:val="both"/>
        <w:rPr>
          <w:sz w:val="24"/>
          <w:szCs w:val="24"/>
          <w:lang w:val="en-US"/>
        </w:rPr>
      </w:pPr>
      <w:r w:rsidRPr="00212DA3">
        <w:rPr>
          <w:sz w:val="24"/>
          <w:szCs w:val="24"/>
          <w:lang w:val="en-US"/>
        </w:rPr>
        <w:t>PN-EN 1804-3: 2021-06</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26EA52D3" w14:textId="05D020F7" w:rsidR="00804500" w:rsidRDefault="00804500" w:rsidP="005C6D86">
      <w:pPr>
        <w:spacing w:before="120" w:line="312" w:lineRule="auto"/>
        <w:jc w:val="both"/>
        <w:rPr>
          <w:sz w:val="24"/>
          <w:szCs w:val="24"/>
        </w:rPr>
      </w:pPr>
      <w:r w:rsidRPr="005C6D86">
        <w:rPr>
          <w:sz w:val="24"/>
          <w:szCs w:val="24"/>
        </w:rPr>
        <w:t xml:space="preserve">w okresie ostatnich </w:t>
      </w:r>
      <w:r w:rsidR="001007BE" w:rsidRPr="005C6D86">
        <w:rPr>
          <w:b/>
          <w:iCs/>
          <w:sz w:val="24"/>
          <w:szCs w:val="24"/>
        </w:rPr>
        <w:t>3 lat</w:t>
      </w:r>
      <w:r w:rsidR="001007BE" w:rsidRPr="005C6D86">
        <w:rPr>
          <w:bCs/>
          <w:iCs/>
          <w:sz w:val="24"/>
          <w:szCs w:val="24"/>
        </w:rPr>
        <w:t xml:space="preserve"> </w:t>
      </w:r>
      <w:r w:rsidRPr="005C6D86">
        <w:rPr>
          <w:sz w:val="24"/>
          <w:szCs w:val="24"/>
        </w:rPr>
        <w:t xml:space="preserve">przed terminem składania ofert (a jeśli okres prowadzenia działalności jest krótszy to w tym okresie) </w:t>
      </w:r>
      <w:r w:rsidR="005C6D86" w:rsidRPr="005C6D86">
        <w:rPr>
          <w:sz w:val="24"/>
          <w:szCs w:val="24"/>
        </w:rPr>
        <w:t>wykonał usługi</w:t>
      </w:r>
      <w:r w:rsidRPr="005C6D86">
        <w:rPr>
          <w:sz w:val="24"/>
          <w:szCs w:val="24"/>
        </w:rPr>
        <w:t xml:space="preserve"> polegające na</w:t>
      </w:r>
      <w:r w:rsidR="005C6D86">
        <w:rPr>
          <w:sz w:val="24"/>
          <w:szCs w:val="24"/>
        </w:rPr>
        <w:t>:</w:t>
      </w:r>
      <w:r w:rsidRPr="005C6D86">
        <w:rPr>
          <w:sz w:val="24"/>
          <w:szCs w:val="24"/>
        </w:rPr>
        <w:t xml:space="preserve"> </w:t>
      </w:r>
      <w:r w:rsidR="005C6D86">
        <w:rPr>
          <w:sz w:val="24"/>
          <w:szCs w:val="24"/>
        </w:rPr>
        <w:t xml:space="preserve"> </w:t>
      </w:r>
    </w:p>
    <w:p w14:paraId="28E37BC7" w14:textId="4F845C72" w:rsidR="005C6D86" w:rsidRPr="00D324EE" w:rsidRDefault="005C6D86" w:rsidP="005C6D86">
      <w:pPr>
        <w:pStyle w:val="Akapitzlist"/>
        <w:spacing w:line="276" w:lineRule="auto"/>
        <w:ind w:left="360"/>
        <w:jc w:val="both"/>
        <w:rPr>
          <w:i/>
        </w:rPr>
      </w:pPr>
      <w:bookmarkStart w:id="19" w:name="_Toc106095842"/>
      <w:bookmarkStart w:id="20" w:name="_Toc106096386"/>
      <w:bookmarkStart w:id="21" w:name="_Toc148612273"/>
      <w:r w:rsidRPr="00D324EE">
        <w:t xml:space="preserve">- </w:t>
      </w:r>
      <w:bookmarkStart w:id="22" w:name="_Hlk184025819"/>
      <w:r w:rsidRPr="00D324EE">
        <w:rPr>
          <w:b/>
          <w:bCs/>
          <w:i/>
        </w:rPr>
        <w:t>dla zadania Nr 1</w:t>
      </w:r>
      <w:r w:rsidRPr="00D324EE">
        <w:rPr>
          <w:i/>
        </w:rPr>
        <w:t xml:space="preserve"> - </w:t>
      </w:r>
      <w:r w:rsidRPr="00D324EE">
        <w:rPr>
          <w:i/>
          <w:iCs/>
        </w:rPr>
        <w:t xml:space="preserve">usługi polegające na wykonaniu badań </w:t>
      </w:r>
      <w:r w:rsidR="001C2A3E" w:rsidRPr="00D324EE">
        <w:rPr>
          <w:i/>
          <w:iCs/>
        </w:rPr>
        <w:t>stanowiskowych</w:t>
      </w:r>
      <w:r w:rsidRPr="00D324EE">
        <w:rPr>
          <w:i/>
          <w:iCs/>
        </w:rPr>
        <w:t xml:space="preserve"> </w:t>
      </w:r>
      <w:r w:rsidR="001C2A3E" w:rsidRPr="00D324EE">
        <w:rPr>
          <w:i/>
          <w:iCs/>
        </w:rPr>
        <w:t xml:space="preserve">sekcji górniczych obudów zmechanizowanych </w:t>
      </w:r>
      <w:r w:rsidRPr="00D324EE">
        <w:rPr>
          <w:i/>
          <w:iCs/>
        </w:rPr>
        <w:t xml:space="preserve">o łącznej wartości brutto </w:t>
      </w:r>
      <w:r w:rsidR="00AF29C3" w:rsidRPr="00D324EE">
        <w:rPr>
          <w:b/>
          <w:bCs/>
          <w:i/>
          <w:iCs/>
        </w:rPr>
        <w:t>1</w:t>
      </w:r>
      <w:r w:rsidR="00046A5D" w:rsidRPr="00D324EE">
        <w:rPr>
          <w:b/>
          <w:bCs/>
          <w:i/>
          <w:iCs/>
        </w:rPr>
        <w:t>5</w:t>
      </w:r>
      <w:r w:rsidR="00AF29C3" w:rsidRPr="00D324EE">
        <w:rPr>
          <w:b/>
          <w:bCs/>
          <w:i/>
          <w:iCs/>
        </w:rPr>
        <w:t>0 000,00</w:t>
      </w:r>
      <w:r w:rsidRPr="00D324EE">
        <w:rPr>
          <w:b/>
          <w:bCs/>
          <w:i/>
          <w:iCs/>
        </w:rPr>
        <w:t xml:space="preserve"> zł;</w:t>
      </w:r>
      <w:r w:rsidRPr="00D324EE">
        <w:rPr>
          <w:i/>
          <w:iCs/>
        </w:rPr>
        <w:t xml:space="preserve"> </w:t>
      </w:r>
    </w:p>
    <w:p w14:paraId="3A1045EE" w14:textId="2606C9F5" w:rsidR="005C6D86" w:rsidRPr="00D324EE" w:rsidRDefault="005C6D86" w:rsidP="005C6D86">
      <w:pPr>
        <w:ind w:left="360"/>
        <w:rPr>
          <w:i/>
          <w:sz w:val="24"/>
          <w:szCs w:val="24"/>
        </w:rPr>
      </w:pPr>
      <w:bookmarkStart w:id="23" w:name="_Hlk78433789"/>
      <w:r w:rsidRPr="00D324EE">
        <w:rPr>
          <w:b/>
          <w:bCs/>
          <w:i/>
          <w:sz w:val="24"/>
          <w:szCs w:val="24"/>
        </w:rPr>
        <w:t>- dla zadania Nr 2</w:t>
      </w:r>
      <w:r w:rsidRPr="00D324EE">
        <w:rPr>
          <w:i/>
          <w:sz w:val="24"/>
          <w:szCs w:val="24"/>
        </w:rPr>
        <w:t xml:space="preserve"> –</w:t>
      </w:r>
      <w:r w:rsidRPr="00D324EE">
        <w:rPr>
          <w:i/>
          <w:iCs/>
          <w:sz w:val="24"/>
          <w:szCs w:val="24"/>
        </w:rPr>
        <w:t xml:space="preserve"> usługi polegające na przeprowadzeniu </w:t>
      </w:r>
      <w:r w:rsidR="001C2A3E" w:rsidRPr="00D324EE">
        <w:rPr>
          <w:i/>
          <w:iCs/>
          <w:sz w:val="24"/>
          <w:szCs w:val="24"/>
        </w:rPr>
        <w:t xml:space="preserve">procesu </w:t>
      </w:r>
      <w:r w:rsidRPr="00D324EE">
        <w:rPr>
          <w:i/>
          <w:iCs/>
          <w:sz w:val="24"/>
          <w:szCs w:val="24"/>
        </w:rPr>
        <w:t xml:space="preserve">certyfikacji sekcji górniczych obudów zmechanizowanych o łącznej wartości brutto </w:t>
      </w:r>
      <w:r w:rsidR="00046A5D" w:rsidRPr="00D324EE">
        <w:rPr>
          <w:b/>
          <w:bCs/>
          <w:i/>
          <w:iCs/>
          <w:sz w:val="24"/>
          <w:szCs w:val="24"/>
        </w:rPr>
        <w:t>15</w:t>
      </w:r>
      <w:r w:rsidR="00AF29C3" w:rsidRPr="00D324EE">
        <w:rPr>
          <w:b/>
          <w:bCs/>
          <w:i/>
          <w:iCs/>
          <w:sz w:val="24"/>
          <w:szCs w:val="24"/>
        </w:rPr>
        <w:t xml:space="preserve"> 000,00</w:t>
      </w:r>
      <w:r w:rsidR="00D324EE" w:rsidRPr="00D324EE">
        <w:rPr>
          <w:b/>
          <w:bCs/>
          <w:i/>
          <w:iCs/>
          <w:sz w:val="24"/>
          <w:szCs w:val="24"/>
        </w:rPr>
        <w:t xml:space="preserve"> </w:t>
      </w:r>
      <w:r w:rsidRPr="00D324EE">
        <w:rPr>
          <w:b/>
          <w:bCs/>
          <w:i/>
          <w:iCs/>
          <w:sz w:val="24"/>
          <w:szCs w:val="24"/>
        </w:rPr>
        <w:t>zł;</w:t>
      </w:r>
      <w:r w:rsidRPr="00D324EE">
        <w:rPr>
          <w:i/>
          <w:iCs/>
          <w:sz w:val="24"/>
          <w:szCs w:val="24"/>
        </w:rPr>
        <w:t xml:space="preserve"> </w:t>
      </w:r>
    </w:p>
    <w:bookmarkEnd w:id="23"/>
    <w:p w14:paraId="1D577DA0" w14:textId="45CC4176" w:rsidR="005C6D86" w:rsidRPr="00D324EE" w:rsidRDefault="005C6D86" w:rsidP="005C6D86">
      <w:pPr>
        <w:pStyle w:val="Akapitzlist"/>
        <w:ind w:left="360"/>
        <w:rPr>
          <w:i/>
          <w:iCs/>
        </w:rPr>
      </w:pPr>
      <w:r w:rsidRPr="00D324EE">
        <w:rPr>
          <w:b/>
          <w:bCs/>
          <w:i/>
          <w:iCs/>
        </w:rPr>
        <w:t>- dla zadania Nr 3</w:t>
      </w:r>
      <w:r w:rsidRPr="00D324EE">
        <w:rPr>
          <w:i/>
          <w:iCs/>
        </w:rPr>
        <w:t xml:space="preserve"> – usługi polegające na wykonaniu badań przepustowości zaworów ograniczających ciśnienie o wartości o łącznej brutto </w:t>
      </w:r>
      <w:r w:rsidR="00046A5D" w:rsidRPr="00D324EE">
        <w:rPr>
          <w:b/>
          <w:bCs/>
          <w:i/>
          <w:iCs/>
        </w:rPr>
        <w:t>8</w:t>
      </w:r>
      <w:r w:rsidR="00AF29C3" w:rsidRPr="00D324EE">
        <w:rPr>
          <w:b/>
          <w:bCs/>
          <w:i/>
          <w:iCs/>
        </w:rPr>
        <w:t xml:space="preserve"> 000,00</w:t>
      </w:r>
      <w:r w:rsidRPr="00D324EE">
        <w:rPr>
          <w:b/>
          <w:bCs/>
          <w:i/>
          <w:iCs/>
        </w:rPr>
        <w:t xml:space="preserve">  zł</w:t>
      </w:r>
      <w:r w:rsidRPr="00D324EE">
        <w:rPr>
          <w:i/>
          <w:iCs/>
        </w:rPr>
        <w:t xml:space="preserve">; </w:t>
      </w:r>
    </w:p>
    <w:p w14:paraId="4D7A91ED" w14:textId="128C3A34" w:rsidR="005C6D86" w:rsidRDefault="005C6D86" w:rsidP="005C6D86">
      <w:pPr>
        <w:pStyle w:val="Akapitzlist"/>
        <w:ind w:left="360"/>
        <w:rPr>
          <w:b/>
          <w:bCs/>
          <w:i/>
          <w:iCs/>
        </w:rPr>
      </w:pPr>
      <w:r w:rsidRPr="00D324EE">
        <w:rPr>
          <w:b/>
          <w:bCs/>
          <w:i/>
          <w:iCs/>
        </w:rPr>
        <w:t>- dla zadania Nr 4</w:t>
      </w:r>
      <w:r w:rsidRPr="00D324EE">
        <w:rPr>
          <w:i/>
          <w:iCs/>
        </w:rPr>
        <w:t xml:space="preserve"> – usługi polegające na wykonaniu badania wzbudzenia się układu zasilania stojaka hydraulicznego o wartości o łącznej brutto </w:t>
      </w:r>
      <w:r w:rsidR="00046A5D" w:rsidRPr="00D324EE">
        <w:rPr>
          <w:b/>
          <w:bCs/>
          <w:i/>
          <w:iCs/>
        </w:rPr>
        <w:t>5</w:t>
      </w:r>
      <w:r w:rsidR="00AF29C3" w:rsidRPr="00D324EE">
        <w:rPr>
          <w:b/>
          <w:bCs/>
          <w:i/>
          <w:iCs/>
        </w:rPr>
        <w:t xml:space="preserve"> 000,00</w:t>
      </w:r>
      <w:r w:rsidRPr="00D324EE">
        <w:rPr>
          <w:b/>
          <w:bCs/>
          <w:i/>
          <w:iCs/>
        </w:rPr>
        <w:t xml:space="preserve">  zł</w:t>
      </w:r>
      <w:r w:rsidR="00AE5AA1">
        <w:rPr>
          <w:b/>
          <w:bCs/>
          <w:i/>
          <w:iCs/>
        </w:rPr>
        <w:t>.</w:t>
      </w:r>
    </w:p>
    <w:p w14:paraId="7BAD0A40" w14:textId="77777777" w:rsidR="00D52833" w:rsidRPr="00D324EE" w:rsidRDefault="00D52833" w:rsidP="005C6D86">
      <w:pPr>
        <w:pStyle w:val="Akapitzlist"/>
        <w:ind w:left="360"/>
        <w:rPr>
          <w:b/>
          <w:bCs/>
          <w:i/>
          <w:iCs/>
        </w:rPr>
      </w:pPr>
    </w:p>
    <w:bookmarkEnd w:id="22"/>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4" w:name="_Toc106095843"/>
      <w:bookmarkStart w:id="25" w:name="_Toc106096387"/>
      <w:bookmarkStart w:id="26" w:name="_Toc148612274"/>
      <w:r w:rsidRPr="00057162">
        <w:rPr>
          <w:rFonts w:ascii="Times New Roman" w:hAnsi="Times New Roman" w:cs="Times New Roman"/>
          <w:color w:val="auto"/>
          <w:sz w:val="24"/>
          <w:szCs w:val="24"/>
        </w:rPr>
        <w:t>Część VII. Udostępnienie zasobów</w:t>
      </w:r>
      <w:bookmarkEnd w:id="24"/>
      <w:bookmarkEnd w:id="25"/>
      <w:bookmarkEnd w:id="26"/>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5424D525"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095844"/>
      <w:bookmarkStart w:id="28" w:name="_Toc106096388"/>
      <w:bookmarkStart w:id="29"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7"/>
      <w:bookmarkEnd w:id="28"/>
      <w:bookmarkEnd w:id="29"/>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17F5A5DB"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w:t>
      </w:r>
      <w:r w:rsidR="001C2A3E" w:rsidRPr="00E96B76">
        <w:rPr>
          <w:bCs/>
          <w:iCs/>
        </w:rPr>
        <w:t>Gospodarczej, sporządzonych</w:t>
      </w:r>
      <w:r w:rsidRPr="00E96B76">
        <w:rPr>
          <w:bCs/>
          <w:iCs/>
        </w:rPr>
        <w:t xml:space="preserve"> nie wcześniej niż 3 miesiące przed jej złożeniem, jeżeli odrębne przepisy wymagają wpisu do rejestru lub ewidencji; W </w:t>
      </w:r>
      <w:r w:rsidR="001C2A3E" w:rsidRPr="00E96B76">
        <w:rPr>
          <w:bCs/>
          <w:iCs/>
        </w:rPr>
        <w:t>przypadku,</w:t>
      </w:r>
      <w:r w:rsidRPr="00E96B76">
        <w:rPr>
          <w:bCs/>
          <w:iCs/>
        </w:rPr>
        <w:t xml:space="preserve">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30"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0"/>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1"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1"/>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1C2A3E"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miejsce zamieszkania </w:t>
      </w:r>
      <w:r w:rsidRPr="001C2A3E">
        <w:rPr>
          <w:bCs/>
          <w:iCs/>
        </w:rPr>
        <w:t xml:space="preserve">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1C2A3E">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1C2A3E">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2ADFC651" w14:textId="374F7D04" w:rsidR="00FA6281" w:rsidRPr="00645CC5" w:rsidRDefault="00212DA3" w:rsidP="00212DA3">
      <w:pPr>
        <w:pStyle w:val="Akapitzlist"/>
        <w:numPr>
          <w:ilvl w:val="1"/>
          <w:numId w:val="7"/>
        </w:numPr>
        <w:spacing w:before="120" w:line="312" w:lineRule="auto"/>
        <w:contextualSpacing w:val="0"/>
        <w:jc w:val="both"/>
        <w:rPr>
          <w:b/>
          <w:iCs/>
          <w:color w:val="0070C0"/>
        </w:rPr>
      </w:pPr>
      <w:r w:rsidRPr="00645CC5">
        <w:rPr>
          <w:b/>
          <w:iCs/>
        </w:rPr>
        <w:t>oryginału lub kopii poświadczonej za zgodność z oryginałem ważne</w:t>
      </w:r>
      <w:r w:rsidR="00645CC5" w:rsidRPr="00645CC5">
        <w:rPr>
          <w:b/>
          <w:iCs/>
        </w:rPr>
        <w:t>go</w:t>
      </w:r>
      <w:r w:rsidRPr="00645CC5">
        <w:rPr>
          <w:b/>
          <w:iCs/>
        </w:rPr>
        <w:t xml:space="preserve"> na dzień składania ofert certyfikatu/świadectwa akredytacji laboratorium badawczego </w:t>
      </w:r>
      <w:r w:rsidR="00871F4E">
        <w:rPr>
          <w:b/>
          <w:iCs/>
        </w:rPr>
        <w:br/>
      </w:r>
      <w:r w:rsidRPr="00645CC5">
        <w:rPr>
          <w:b/>
          <w:iCs/>
        </w:rPr>
        <w:t>w zakresie badań ścianowych obudów zmechanizowanych.</w:t>
      </w:r>
    </w:p>
    <w:p w14:paraId="12E1E79E" w14:textId="4CDDE0E5" w:rsidR="00B40469" w:rsidRPr="00645CC5" w:rsidRDefault="00B40469" w:rsidP="00645CC5">
      <w:pPr>
        <w:pStyle w:val="Akapitzlist"/>
        <w:numPr>
          <w:ilvl w:val="1"/>
          <w:numId w:val="7"/>
        </w:numPr>
        <w:spacing w:before="120" w:line="312" w:lineRule="auto"/>
        <w:contextualSpacing w:val="0"/>
        <w:jc w:val="both"/>
        <w:rPr>
          <w:bCs/>
          <w:iCs/>
          <w:color w:val="0070C0"/>
        </w:rPr>
      </w:pPr>
      <w:r w:rsidRPr="00645CC5">
        <w:rPr>
          <w:b/>
          <w:iCs/>
        </w:rPr>
        <w:t>wykazu usług wykonanych</w:t>
      </w:r>
      <w:r w:rsidRPr="00645CC5">
        <w:rPr>
          <w:bCs/>
          <w:iCs/>
        </w:rPr>
        <w:t xml:space="preserve">, a w przypadku świadczeń powtarzających się lub ciągłych również wykonywanych, w okresie ostatnich </w:t>
      </w:r>
      <w:r w:rsidR="00966996" w:rsidRPr="00645CC5">
        <w:rPr>
          <w:b/>
          <w:iCs/>
        </w:rPr>
        <w:t>3 lat</w:t>
      </w:r>
      <w:r w:rsidRPr="00645CC5">
        <w:rPr>
          <w:bCs/>
          <w:iCs/>
        </w:rPr>
        <w:t xml:space="preserve"> a jeżeli okres prowadzenia działalności jest krótszy – w tym okresie, wraz z podaniem ich wartości, przedmiotu, dat wykonania i podmiotów, na rzecz których usługi zostały wykonane, oraz </w:t>
      </w:r>
      <w:r w:rsidR="006B7860" w:rsidRPr="00645CC5">
        <w:rPr>
          <w:bCs/>
          <w:iCs/>
        </w:rPr>
        <w:t>załączenia</w:t>
      </w:r>
      <w:r w:rsidRPr="00645CC5">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645CC5">
        <w:rPr>
          <w:bCs/>
          <w:iCs/>
        </w:rPr>
        <w:t>Wykonawca</w:t>
      </w:r>
      <w:r w:rsidRPr="00645CC5">
        <w:rPr>
          <w:bCs/>
          <w:iCs/>
        </w:rPr>
        <w:t xml:space="preserve"> nie jest w stanie uzyskać tych dokumentów – oświadczenie </w:t>
      </w:r>
      <w:r w:rsidR="00DB4D9E" w:rsidRPr="00645CC5">
        <w:rPr>
          <w:bCs/>
          <w:iCs/>
        </w:rPr>
        <w:t>Wykonawcy</w:t>
      </w:r>
      <w:r w:rsidR="00702596" w:rsidRPr="00645CC5">
        <w:rPr>
          <w:bCs/>
          <w:iCs/>
        </w:rPr>
        <w:t>.</w:t>
      </w:r>
      <w:r w:rsidRPr="00645CC5">
        <w:rPr>
          <w:bCs/>
          <w:iCs/>
        </w:rPr>
        <w:t xml:space="preserve"> Wzór</w:t>
      </w:r>
      <w:r w:rsidR="0078720F" w:rsidRPr="00645CC5">
        <w:rPr>
          <w:bCs/>
          <w:iCs/>
        </w:rPr>
        <w:t xml:space="preserve"> wykazu stanowi </w:t>
      </w:r>
      <w:r w:rsidR="0078720F" w:rsidRPr="00645CC5">
        <w:rPr>
          <w:b/>
          <w:iCs/>
        </w:rPr>
        <w:t xml:space="preserve">Załącznik nr </w:t>
      </w:r>
      <w:r w:rsidR="00054C51" w:rsidRPr="00645CC5">
        <w:rPr>
          <w:b/>
          <w:iCs/>
        </w:rPr>
        <w:t>4</w:t>
      </w:r>
      <w:r w:rsidR="0078720F" w:rsidRPr="00645CC5">
        <w:rPr>
          <w:b/>
          <w:iCs/>
        </w:rPr>
        <w:t>.</w:t>
      </w:r>
      <w:r w:rsidR="00AA5DFD" w:rsidRPr="00645CC5">
        <w:rPr>
          <w:b/>
          <w:iCs/>
        </w:rPr>
        <w:t>3</w:t>
      </w:r>
      <w:r w:rsidR="00FB0388" w:rsidRPr="00645CC5">
        <w:rPr>
          <w:b/>
          <w:iCs/>
        </w:rPr>
        <w:t xml:space="preserve"> do SWZ</w:t>
      </w:r>
    </w:p>
    <w:p w14:paraId="020FDCC2" w14:textId="4AC6C700" w:rsidR="00B40469" w:rsidRPr="00B6788B" w:rsidRDefault="00B40469" w:rsidP="002C2AE8">
      <w:pPr>
        <w:pStyle w:val="Akapitzlist"/>
        <w:numPr>
          <w:ilvl w:val="1"/>
          <w:numId w:val="16"/>
        </w:numPr>
        <w:spacing w:before="120" w:line="312" w:lineRule="auto"/>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645CC5">
        <w:rPr>
          <w:b/>
          <w:iCs/>
        </w:rPr>
        <w:t>-  nie dotyczy</w:t>
      </w:r>
    </w:p>
    <w:p w14:paraId="582CADA3" w14:textId="32E1ED61" w:rsidR="008D3F97" w:rsidRPr="008D3F97" w:rsidRDefault="00463EF4" w:rsidP="002C2AE8">
      <w:pPr>
        <w:pStyle w:val="Akapitzlist"/>
        <w:numPr>
          <w:ilvl w:val="1"/>
          <w:numId w:val="16"/>
        </w:numPr>
        <w:spacing w:before="120" w:line="312"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r w:rsidR="00645CC5">
        <w:rPr>
          <w:b/>
          <w:iCs/>
        </w:rPr>
        <w:t>- nie dotyczy</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82787412"/>
      <w:bookmarkStart w:id="33" w:name="_Toc106095845"/>
      <w:bookmarkStart w:id="34" w:name="_Toc106096389"/>
      <w:bookmarkStart w:id="35"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2"/>
      <w:bookmarkEnd w:id="33"/>
      <w:bookmarkEnd w:id="34"/>
      <w:bookmarkEnd w:id="35"/>
      <w:r w:rsidRPr="00955D5C">
        <w:rPr>
          <w:rFonts w:ascii="Times New Roman" w:hAnsi="Times New Roman" w:cs="Times New Roman"/>
          <w:color w:val="auto"/>
          <w:sz w:val="24"/>
          <w:szCs w:val="24"/>
        </w:rPr>
        <w:t xml:space="preserve"> </w:t>
      </w:r>
    </w:p>
    <w:p w14:paraId="19B4AF65" w14:textId="11486274" w:rsidR="001B12E6" w:rsidRPr="006D7842" w:rsidRDefault="001B12E6" w:rsidP="006D7842">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645CC5" w:rsidRPr="00645CC5">
        <w:rPr>
          <w:b/>
          <w:i/>
          <w:iCs/>
        </w:rPr>
        <w:t>nie dotyczy</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6"/>
      <w:bookmarkStart w:id="37" w:name="_Toc106096390"/>
      <w:bookmarkStart w:id="38"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6"/>
      <w:bookmarkEnd w:id="37"/>
      <w:bookmarkEnd w:id="38"/>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7"/>
      <w:bookmarkStart w:id="40" w:name="_Toc106096391"/>
      <w:bookmarkStart w:id="41"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9"/>
      <w:bookmarkEnd w:id="40"/>
      <w:bookmarkEnd w:id="41"/>
    </w:p>
    <w:p w14:paraId="33146D6D" w14:textId="04DD73F6" w:rsidR="00BB64DC" w:rsidRPr="00057162" w:rsidRDefault="006B0420" w:rsidP="00871F4E">
      <w:pPr>
        <w:pStyle w:val="Akapitzlist"/>
        <w:numPr>
          <w:ilvl w:val="0"/>
          <w:numId w:val="8"/>
        </w:numPr>
        <w:spacing w:before="120" w:line="312" w:lineRule="auto"/>
        <w:contextualSpacing w:val="0"/>
        <w:jc w:val="both"/>
        <w:rPr>
          <w:bCs/>
        </w:rPr>
      </w:pPr>
      <w:bookmarkStart w:id="42" w:name="_Hlk106043287"/>
      <w:r w:rsidRPr="00481489">
        <w:rPr>
          <w:bCs/>
        </w:rPr>
        <w:t>Zamawiający</w:t>
      </w:r>
      <w:r w:rsidR="00BB64DC" w:rsidRPr="00481489">
        <w:rPr>
          <w:bCs/>
        </w:rPr>
        <w:t xml:space="preserve"> żąda od </w:t>
      </w:r>
      <w:r w:rsidR="008616AB" w:rsidRPr="00481489">
        <w:rPr>
          <w:bCs/>
        </w:rPr>
        <w:t>Wykonawców</w:t>
      </w:r>
      <w:r w:rsidR="00BB64DC" w:rsidRPr="00481489">
        <w:rPr>
          <w:bCs/>
        </w:rPr>
        <w:t xml:space="preserve"> wniesienia wadium</w:t>
      </w:r>
      <w:r w:rsidR="00CA4D6F" w:rsidRPr="00481489">
        <w:rPr>
          <w:bCs/>
        </w:rPr>
        <w:t xml:space="preserve"> w wysokości </w:t>
      </w:r>
      <w:r w:rsidR="00D8041F" w:rsidRPr="00D8041F">
        <w:rPr>
          <w:b/>
        </w:rPr>
        <w:t>18 200,00</w:t>
      </w:r>
      <w:r w:rsidR="00D8041F">
        <w:rPr>
          <w:b/>
        </w:rPr>
        <w:t xml:space="preserve"> </w:t>
      </w:r>
      <w:r w:rsidR="00CA4D6F" w:rsidRPr="00D8041F">
        <w:rPr>
          <w:b/>
        </w:rPr>
        <w:t>PLN</w:t>
      </w:r>
      <w:r w:rsidR="00CA4D6F" w:rsidRPr="00481489">
        <w:rPr>
          <w:bCs/>
        </w:rPr>
        <w:t>, w tym dla:</w:t>
      </w:r>
    </w:p>
    <w:p w14:paraId="62F95F4D" w14:textId="61DEE0B8" w:rsidR="000D2865" w:rsidRPr="00D8041F" w:rsidRDefault="00E96B76" w:rsidP="002C2AE8">
      <w:pPr>
        <w:pStyle w:val="Akapitzlist"/>
        <w:numPr>
          <w:ilvl w:val="1"/>
          <w:numId w:val="17"/>
        </w:numPr>
        <w:spacing w:before="120" w:line="312" w:lineRule="auto"/>
        <w:contextualSpacing w:val="0"/>
        <w:jc w:val="both"/>
        <w:rPr>
          <w:bCs/>
        </w:rPr>
      </w:pPr>
      <w:bookmarkStart w:id="43" w:name="_Hlk183683352"/>
      <w:r w:rsidRPr="00D8041F">
        <w:rPr>
          <w:b/>
        </w:rPr>
        <w:t>zadania</w:t>
      </w:r>
      <w:r w:rsidR="000D2865" w:rsidRPr="00D8041F">
        <w:rPr>
          <w:b/>
        </w:rPr>
        <w:t xml:space="preserve"> nr 1</w:t>
      </w:r>
      <w:r w:rsidR="000D2865" w:rsidRPr="00057162">
        <w:rPr>
          <w:bCs/>
        </w:rPr>
        <w:t xml:space="preserve"> </w:t>
      </w:r>
      <w:r w:rsidR="00BB64DC" w:rsidRPr="00057162">
        <w:rPr>
          <w:bCs/>
        </w:rPr>
        <w:t>w wysokości</w:t>
      </w:r>
      <w:r w:rsidR="00D8041F">
        <w:rPr>
          <w:bCs/>
        </w:rPr>
        <w:t xml:space="preserve"> </w:t>
      </w:r>
      <w:r w:rsidR="00D8041F" w:rsidRPr="00D8041F">
        <w:rPr>
          <w:b/>
        </w:rPr>
        <w:t>17 000,00</w:t>
      </w:r>
      <w:r w:rsidR="00BB64DC" w:rsidRPr="00D8041F">
        <w:rPr>
          <w:b/>
        </w:rPr>
        <w:t xml:space="preserve"> PLN</w:t>
      </w:r>
    </w:p>
    <w:p w14:paraId="13C9F799" w14:textId="7035FC49" w:rsidR="000D2865" w:rsidRDefault="00BB64DC" w:rsidP="002C2AE8">
      <w:pPr>
        <w:pStyle w:val="Akapitzlist"/>
        <w:numPr>
          <w:ilvl w:val="1"/>
          <w:numId w:val="17"/>
        </w:numPr>
        <w:spacing w:before="120" w:line="312" w:lineRule="auto"/>
        <w:contextualSpacing w:val="0"/>
        <w:jc w:val="both"/>
        <w:rPr>
          <w:bCs/>
        </w:rPr>
      </w:pPr>
      <w:r w:rsidRPr="00057162">
        <w:rPr>
          <w:bCs/>
        </w:rPr>
        <w:t xml:space="preserve"> </w:t>
      </w:r>
      <w:bookmarkStart w:id="44" w:name="_Hlk183683105"/>
      <w:r w:rsidR="00E96B76" w:rsidRPr="00D8041F">
        <w:rPr>
          <w:b/>
        </w:rPr>
        <w:t>zadania</w:t>
      </w:r>
      <w:r w:rsidR="000D2865" w:rsidRPr="00D8041F">
        <w:rPr>
          <w:b/>
        </w:rPr>
        <w:t xml:space="preserve"> nr 2</w:t>
      </w:r>
      <w:r w:rsidR="000D2865" w:rsidRPr="00057162">
        <w:rPr>
          <w:bCs/>
        </w:rPr>
        <w:t xml:space="preserve"> </w:t>
      </w:r>
      <w:r w:rsidRPr="00057162">
        <w:rPr>
          <w:bCs/>
        </w:rPr>
        <w:t>w wysokości</w:t>
      </w:r>
      <w:r w:rsidR="00D8041F">
        <w:rPr>
          <w:bCs/>
        </w:rPr>
        <w:t xml:space="preserve"> </w:t>
      </w:r>
      <w:r w:rsidR="00D8041F" w:rsidRPr="00D8041F">
        <w:rPr>
          <w:b/>
        </w:rPr>
        <w:t xml:space="preserve">500,00 </w:t>
      </w:r>
      <w:r w:rsidRPr="00D8041F">
        <w:rPr>
          <w:b/>
        </w:rPr>
        <w:t>PLN</w:t>
      </w:r>
      <w:bookmarkEnd w:id="44"/>
    </w:p>
    <w:bookmarkEnd w:id="42"/>
    <w:p w14:paraId="3597C21F" w14:textId="68B7E883" w:rsidR="00871F4E" w:rsidRDefault="00871F4E" w:rsidP="002C2AE8">
      <w:pPr>
        <w:pStyle w:val="Akapitzlist"/>
        <w:numPr>
          <w:ilvl w:val="1"/>
          <w:numId w:val="17"/>
        </w:numPr>
        <w:spacing w:before="120" w:line="312" w:lineRule="auto"/>
        <w:contextualSpacing w:val="0"/>
        <w:jc w:val="both"/>
        <w:rPr>
          <w:bCs/>
        </w:rPr>
      </w:pPr>
      <w:r w:rsidRPr="00D8041F">
        <w:rPr>
          <w:b/>
        </w:rPr>
        <w:t xml:space="preserve">zadania nr </w:t>
      </w:r>
      <w:r w:rsidR="00D8041F" w:rsidRPr="00D8041F">
        <w:rPr>
          <w:b/>
        </w:rPr>
        <w:t>3</w:t>
      </w:r>
      <w:r w:rsidRPr="00871F4E">
        <w:rPr>
          <w:bCs/>
        </w:rPr>
        <w:t xml:space="preserve"> w wysokości</w:t>
      </w:r>
      <w:r w:rsidR="00D8041F">
        <w:rPr>
          <w:bCs/>
        </w:rPr>
        <w:t xml:space="preserve"> </w:t>
      </w:r>
      <w:r w:rsidR="00D8041F" w:rsidRPr="00D8041F">
        <w:rPr>
          <w:b/>
        </w:rPr>
        <w:t xml:space="preserve">500,00 </w:t>
      </w:r>
      <w:r w:rsidRPr="00D8041F">
        <w:rPr>
          <w:b/>
        </w:rPr>
        <w:t>PLN</w:t>
      </w:r>
      <w:r w:rsidRPr="00871F4E">
        <w:rPr>
          <w:bCs/>
        </w:rPr>
        <w:t xml:space="preserve"> </w:t>
      </w:r>
    </w:p>
    <w:p w14:paraId="5955DFD0" w14:textId="1CCA460F" w:rsidR="00D8041F" w:rsidRDefault="00D8041F" w:rsidP="002C2AE8">
      <w:pPr>
        <w:pStyle w:val="Akapitzlist"/>
        <w:numPr>
          <w:ilvl w:val="1"/>
          <w:numId w:val="17"/>
        </w:numPr>
        <w:spacing w:before="120" w:line="312" w:lineRule="auto"/>
        <w:contextualSpacing w:val="0"/>
        <w:jc w:val="both"/>
        <w:rPr>
          <w:bCs/>
        </w:rPr>
      </w:pPr>
      <w:r w:rsidRPr="00D8041F">
        <w:rPr>
          <w:b/>
        </w:rPr>
        <w:t>zadania nr 4</w:t>
      </w:r>
      <w:r w:rsidRPr="00D8041F">
        <w:rPr>
          <w:bCs/>
        </w:rPr>
        <w:t xml:space="preserve"> w wysokości</w:t>
      </w:r>
      <w:r>
        <w:rPr>
          <w:bCs/>
        </w:rPr>
        <w:t xml:space="preserve"> </w:t>
      </w:r>
      <w:r w:rsidRPr="00D8041F">
        <w:rPr>
          <w:b/>
        </w:rPr>
        <w:t>200,00PLN</w:t>
      </w:r>
    </w:p>
    <w:bookmarkEnd w:id="43"/>
    <w:p w14:paraId="318EFDB2" w14:textId="4AF50A44" w:rsidR="000D2865" w:rsidRPr="00D8041F" w:rsidRDefault="000D2865" w:rsidP="00D8041F">
      <w:pPr>
        <w:spacing w:before="120" w:line="312" w:lineRule="auto"/>
        <w:ind w:left="360"/>
        <w:jc w:val="both"/>
        <w:rPr>
          <w:bCs/>
          <w:sz w:val="24"/>
          <w:szCs w:val="24"/>
        </w:rPr>
      </w:pPr>
      <w:r w:rsidRPr="00D8041F">
        <w:rPr>
          <w:bCs/>
          <w:sz w:val="24"/>
          <w:szCs w:val="24"/>
        </w:rPr>
        <w:t>W przypadku składania wadium na więcej niż jedną część wymagane jest wniesienie wadium w wysokości równej sumie kwot wymaganych dla poszczególnych części.</w:t>
      </w:r>
    </w:p>
    <w:p w14:paraId="7A464792" w14:textId="7B7C295B" w:rsidR="00DA5D85" w:rsidRPr="0059217D" w:rsidRDefault="00DA5D85" w:rsidP="002C2AE8">
      <w:pPr>
        <w:widowControl w:val="0"/>
        <w:numPr>
          <w:ilvl w:val="0"/>
          <w:numId w:val="17"/>
        </w:numPr>
        <w:tabs>
          <w:tab w:val="left" w:pos="426"/>
        </w:tabs>
        <w:adjustRightInd w:val="0"/>
        <w:spacing w:before="120" w:line="312" w:lineRule="auto"/>
        <w:ind w:left="357" w:hanging="357"/>
        <w:jc w:val="both"/>
        <w:textAlignment w:val="baseline"/>
        <w:rPr>
          <w:b/>
          <w:sz w:val="24"/>
          <w:szCs w:val="24"/>
        </w:rPr>
      </w:pPr>
      <w:r w:rsidRPr="0059217D">
        <w:rPr>
          <w:sz w:val="24"/>
          <w:szCs w:val="24"/>
        </w:rPr>
        <w:t xml:space="preserve">Jeżeli w okresie </w:t>
      </w:r>
      <w:r>
        <w:rPr>
          <w:sz w:val="24"/>
          <w:szCs w:val="24"/>
        </w:rPr>
        <w:t>12 miesięcy</w:t>
      </w:r>
      <w:r w:rsidRPr="0059217D">
        <w:rPr>
          <w:sz w:val="24"/>
          <w:szCs w:val="24"/>
        </w:rPr>
        <w:t xml:space="preserve"> licząc od terminu składania ofert </w:t>
      </w:r>
      <w:r w:rsidR="008616AB">
        <w:rPr>
          <w:sz w:val="24"/>
          <w:szCs w:val="24"/>
        </w:rPr>
        <w:t>Wykonawca</w:t>
      </w:r>
      <w:r w:rsidRPr="0059217D">
        <w:rPr>
          <w:sz w:val="24"/>
          <w:szCs w:val="24"/>
        </w:rPr>
        <w:t xml:space="preserve"> w innym postępowaniu prowadzonym przez Polską Grupę Górniczą S.A. odmówił zawarcia umowy </w:t>
      </w:r>
      <w:r w:rsidRPr="0059217D">
        <w:rPr>
          <w:sz w:val="24"/>
          <w:szCs w:val="24"/>
        </w:rPr>
        <w:br/>
        <w:t xml:space="preserve">z przyczyn leżących po jego stronie lub wycofał ofertę, </w:t>
      </w:r>
      <w:r>
        <w:rPr>
          <w:sz w:val="24"/>
          <w:szCs w:val="24"/>
        </w:rPr>
        <w:t xml:space="preserve">to </w:t>
      </w:r>
      <w:r w:rsidRPr="0059217D">
        <w:rPr>
          <w:sz w:val="24"/>
          <w:szCs w:val="24"/>
        </w:rPr>
        <w:t xml:space="preserve">zobowiązany jest wnieść wadium w powiększonej wysokości, tj. </w:t>
      </w:r>
      <w:r w:rsidR="00D8041F" w:rsidRPr="00D8041F">
        <w:rPr>
          <w:b/>
          <w:sz w:val="24"/>
          <w:szCs w:val="24"/>
        </w:rPr>
        <w:t>27 300,00 PLN</w:t>
      </w:r>
      <w:r w:rsidR="00DF163F" w:rsidRPr="00D8041F">
        <w:rPr>
          <w:sz w:val="24"/>
          <w:szCs w:val="24"/>
        </w:rPr>
        <w:t>.</w:t>
      </w:r>
      <w:r>
        <w:rPr>
          <w:sz w:val="24"/>
          <w:szCs w:val="24"/>
        </w:rPr>
        <w:t xml:space="preserve"> Przepisy stosuje się odpowiednio do </w:t>
      </w:r>
      <w:r w:rsidR="008616AB">
        <w:rPr>
          <w:sz w:val="24"/>
          <w:szCs w:val="24"/>
        </w:rPr>
        <w:t>Wykonawców</w:t>
      </w:r>
      <w:r>
        <w:rPr>
          <w:sz w:val="24"/>
          <w:szCs w:val="24"/>
        </w:rPr>
        <w:t xml:space="preserve"> wspólnie ubiegających się o udzielenie zamówienia. </w:t>
      </w:r>
    </w:p>
    <w:p w14:paraId="5789DF69" w14:textId="5E6B3C43" w:rsidR="00D8041F" w:rsidRPr="00D8041F" w:rsidRDefault="00D8041F" w:rsidP="002C2AE8">
      <w:pPr>
        <w:pStyle w:val="Akapitzlist"/>
        <w:numPr>
          <w:ilvl w:val="1"/>
          <w:numId w:val="17"/>
        </w:numPr>
        <w:spacing w:before="120" w:line="312" w:lineRule="auto"/>
        <w:contextualSpacing w:val="0"/>
        <w:jc w:val="both"/>
        <w:rPr>
          <w:bCs/>
        </w:rPr>
      </w:pPr>
      <w:r w:rsidRPr="00D8041F">
        <w:rPr>
          <w:b/>
        </w:rPr>
        <w:t>zadania nr 1</w:t>
      </w:r>
      <w:r w:rsidRPr="00057162">
        <w:rPr>
          <w:bCs/>
        </w:rPr>
        <w:t xml:space="preserve"> w wysokości</w:t>
      </w:r>
      <w:r>
        <w:rPr>
          <w:bCs/>
        </w:rPr>
        <w:t xml:space="preserve"> </w:t>
      </w:r>
      <w:r>
        <w:rPr>
          <w:b/>
        </w:rPr>
        <w:t>25 5</w:t>
      </w:r>
      <w:r w:rsidRPr="00D8041F">
        <w:rPr>
          <w:b/>
        </w:rPr>
        <w:t>00,00 PLN</w:t>
      </w:r>
    </w:p>
    <w:p w14:paraId="5F4CA1E6" w14:textId="36499B9B" w:rsidR="00D8041F" w:rsidRDefault="00D8041F" w:rsidP="002C2AE8">
      <w:pPr>
        <w:pStyle w:val="Akapitzlist"/>
        <w:numPr>
          <w:ilvl w:val="1"/>
          <w:numId w:val="17"/>
        </w:numPr>
        <w:spacing w:before="120" w:line="312" w:lineRule="auto"/>
        <w:contextualSpacing w:val="0"/>
        <w:jc w:val="both"/>
        <w:rPr>
          <w:bCs/>
        </w:rPr>
      </w:pPr>
      <w:r w:rsidRPr="00057162">
        <w:rPr>
          <w:bCs/>
        </w:rPr>
        <w:t xml:space="preserve"> </w:t>
      </w:r>
      <w:r w:rsidRPr="00D8041F">
        <w:rPr>
          <w:b/>
        </w:rPr>
        <w:t>zadania nr 2</w:t>
      </w:r>
      <w:r w:rsidRPr="00057162">
        <w:rPr>
          <w:bCs/>
        </w:rPr>
        <w:t xml:space="preserve"> w wysokości</w:t>
      </w:r>
      <w:r>
        <w:rPr>
          <w:bCs/>
        </w:rPr>
        <w:t xml:space="preserve"> </w:t>
      </w:r>
      <w:r>
        <w:rPr>
          <w:b/>
        </w:rPr>
        <w:t>75</w:t>
      </w:r>
      <w:r w:rsidRPr="00D8041F">
        <w:rPr>
          <w:b/>
        </w:rPr>
        <w:t>0,00 PLN</w:t>
      </w:r>
    </w:p>
    <w:p w14:paraId="19EBDDD5" w14:textId="031F65B8" w:rsidR="00D8041F" w:rsidRDefault="00D8041F" w:rsidP="002C2AE8">
      <w:pPr>
        <w:pStyle w:val="Akapitzlist"/>
        <w:numPr>
          <w:ilvl w:val="1"/>
          <w:numId w:val="17"/>
        </w:numPr>
        <w:spacing w:before="120" w:line="312" w:lineRule="auto"/>
        <w:contextualSpacing w:val="0"/>
        <w:jc w:val="both"/>
        <w:rPr>
          <w:bCs/>
        </w:rPr>
      </w:pPr>
      <w:r w:rsidRPr="00D8041F">
        <w:rPr>
          <w:b/>
        </w:rPr>
        <w:t>zadania nr 3</w:t>
      </w:r>
      <w:r w:rsidRPr="00871F4E">
        <w:rPr>
          <w:bCs/>
        </w:rPr>
        <w:t xml:space="preserve"> w wysokości</w:t>
      </w:r>
      <w:r>
        <w:rPr>
          <w:bCs/>
        </w:rPr>
        <w:t xml:space="preserve"> </w:t>
      </w:r>
      <w:r>
        <w:rPr>
          <w:b/>
        </w:rPr>
        <w:t>75</w:t>
      </w:r>
      <w:r w:rsidRPr="00D8041F">
        <w:rPr>
          <w:b/>
        </w:rPr>
        <w:t>0,00 PLN</w:t>
      </w:r>
      <w:r w:rsidRPr="00871F4E">
        <w:rPr>
          <w:bCs/>
        </w:rPr>
        <w:t xml:space="preserve"> </w:t>
      </w:r>
    </w:p>
    <w:p w14:paraId="08A9EFBA" w14:textId="6F0B19D3" w:rsidR="00D8041F" w:rsidRDefault="00D8041F" w:rsidP="002C2AE8">
      <w:pPr>
        <w:pStyle w:val="Akapitzlist"/>
        <w:numPr>
          <w:ilvl w:val="1"/>
          <w:numId w:val="17"/>
        </w:numPr>
        <w:spacing w:before="120" w:line="312" w:lineRule="auto"/>
        <w:contextualSpacing w:val="0"/>
        <w:jc w:val="both"/>
        <w:rPr>
          <w:bCs/>
        </w:rPr>
      </w:pPr>
      <w:r w:rsidRPr="00D8041F">
        <w:rPr>
          <w:b/>
        </w:rPr>
        <w:t>zadania nr 4</w:t>
      </w:r>
      <w:r w:rsidRPr="00D8041F">
        <w:rPr>
          <w:bCs/>
        </w:rPr>
        <w:t xml:space="preserve"> w wysokości</w:t>
      </w:r>
      <w:r>
        <w:rPr>
          <w:bCs/>
        </w:rPr>
        <w:t xml:space="preserve"> </w:t>
      </w:r>
      <w:r>
        <w:rPr>
          <w:b/>
        </w:rPr>
        <w:t>3</w:t>
      </w:r>
      <w:r w:rsidRPr="00D8041F">
        <w:rPr>
          <w:b/>
        </w:rPr>
        <w:t>00,00PLN</w:t>
      </w:r>
    </w:p>
    <w:p w14:paraId="60533021" w14:textId="14A7BDE2" w:rsidR="001B6C57" w:rsidRPr="0013238E" w:rsidRDefault="000D2865" w:rsidP="002C2AE8">
      <w:pPr>
        <w:pStyle w:val="Akapitzlist"/>
        <w:numPr>
          <w:ilvl w:val="0"/>
          <w:numId w:val="17"/>
        </w:numPr>
        <w:spacing w:before="120" w:line="312" w:lineRule="auto"/>
        <w:contextualSpacing w:val="0"/>
        <w:jc w:val="both"/>
        <w:rPr>
          <w:bCs/>
        </w:rPr>
      </w:pPr>
      <w:r w:rsidRPr="00057162">
        <w:rPr>
          <w:bCs/>
        </w:rPr>
        <w:t xml:space="preserve">Wadium należy wnieść przed terminem składania ofert (w szczególności wadium </w:t>
      </w:r>
      <w:r w:rsidR="008616AB">
        <w:rPr>
          <w:bCs/>
        </w:rPr>
        <w:br/>
      </w:r>
      <w:r w:rsidRPr="00057162">
        <w:rPr>
          <w:bCs/>
        </w:rPr>
        <w:t>w pieniądzu powinno znajdować się na rachunku zamawiającego przed upływem terminu składania ofert).</w:t>
      </w:r>
    </w:p>
    <w:p w14:paraId="55A76B15" w14:textId="208B33F1" w:rsidR="000D2865" w:rsidRPr="00057162" w:rsidRDefault="008616AB" w:rsidP="002C2AE8">
      <w:pPr>
        <w:pStyle w:val="Akapitzlist"/>
        <w:numPr>
          <w:ilvl w:val="0"/>
          <w:numId w:val="17"/>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2C2AE8">
      <w:pPr>
        <w:pStyle w:val="Akapitzlist"/>
        <w:numPr>
          <w:ilvl w:val="1"/>
          <w:numId w:val="17"/>
        </w:numPr>
        <w:spacing w:before="120" w:line="312" w:lineRule="auto"/>
        <w:contextualSpacing w:val="0"/>
        <w:jc w:val="both"/>
        <w:rPr>
          <w:bCs/>
        </w:rPr>
      </w:pPr>
      <w:r w:rsidRPr="00057162">
        <w:rPr>
          <w:bCs/>
        </w:rPr>
        <w:t>pieniądz,</w:t>
      </w:r>
    </w:p>
    <w:p w14:paraId="024BB529" w14:textId="63D5348A" w:rsidR="000D2865" w:rsidRPr="00057162" w:rsidRDefault="000D2865" w:rsidP="002C2AE8">
      <w:pPr>
        <w:pStyle w:val="Akapitzlist"/>
        <w:numPr>
          <w:ilvl w:val="1"/>
          <w:numId w:val="17"/>
        </w:numPr>
        <w:spacing w:before="120" w:line="312" w:lineRule="auto"/>
        <w:contextualSpacing w:val="0"/>
        <w:jc w:val="both"/>
        <w:rPr>
          <w:bCs/>
        </w:rPr>
      </w:pPr>
      <w:r w:rsidRPr="00057162">
        <w:rPr>
          <w:bCs/>
        </w:rPr>
        <w:t>gwarancja bankowa,</w:t>
      </w:r>
    </w:p>
    <w:p w14:paraId="2D719B52" w14:textId="45F613C3" w:rsidR="000D2865" w:rsidRPr="000C5BB6" w:rsidRDefault="000D2865" w:rsidP="002C2AE8">
      <w:pPr>
        <w:pStyle w:val="Akapitzlist"/>
        <w:numPr>
          <w:ilvl w:val="1"/>
          <w:numId w:val="17"/>
        </w:numPr>
        <w:spacing w:before="120" w:line="312" w:lineRule="auto"/>
        <w:contextualSpacing w:val="0"/>
        <w:jc w:val="both"/>
        <w:rPr>
          <w:bCs/>
        </w:rPr>
      </w:pPr>
      <w:r w:rsidRPr="000C5BB6">
        <w:rPr>
          <w:bCs/>
        </w:rPr>
        <w:t>gwarancja ubezpieczeniowa,</w:t>
      </w:r>
    </w:p>
    <w:p w14:paraId="7A605FD2" w14:textId="3B3722D5" w:rsidR="000D2865" w:rsidRPr="000C5BB6" w:rsidRDefault="000D2865" w:rsidP="002C2AE8">
      <w:pPr>
        <w:pStyle w:val="Akapitzlist"/>
        <w:numPr>
          <w:ilvl w:val="1"/>
          <w:numId w:val="17"/>
        </w:numPr>
        <w:spacing w:before="120" w:line="312" w:lineRule="auto"/>
        <w:contextualSpacing w:val="0"/>
        <w:jc w:val="both"/>
        <w:rPr>
          <w:bCs/>
        </w:rPr>
      </w:pPr>
      <w:r w:rsidRPr="000C5BB6">
        <w:rPr>
          <w:bCs/>
        </w:rPr>
        <w:t xml:space="preserve">poręczenie udzielane przez podmioty, o których mowa w art. 6b ust. 5 pkt. 2 ustawy </w:t>
      </w:r>
      <w:r w:rsidR="008616AB" w:rsidRPr="000C5BB6">
        <w:rPr>
          <w:bCs/>
        </w:rPr>
        <w:br/>
      </w:r>
      <w:r w:rsidRPr="000C5BB6">
        <w:rPr>
          <w:bCs/>
        </w:rPr>
        <w:t xml:space="preserve">z dnia 9 listopada 2000 roku o utworzeniu Polskiej Agencji Rozwoju Przedsiębiorczości </w:t>
      </w:r>
      <w:bookmarkStart w:id="45" w:name="_Hlk148609302"/>
      <w:r w:rsidRPr="000C5BB6">
        <w:rPr>
          <w:bCs/>
        </w:rPr>
        <w:t>(Dz.U. 20</w:t>
      </w:r>
      <w:r w:rsidR="00EB5EBC" w:rsidRPr="000C5BB6">
        <w:rPr>
          <w:bCs/>
        </w:rPr>
        <w:t>20</w:t>
      </w:r>
      <w:r w:rsidR="00966996" w:rsidRPr="000C5BB6">
        <w:rPr>
          <w:bCs/>
        </w:rPr>
        <w:t xml:space="preserve"> nr 109 poz.1158 z </w:t>
      </w:r>
      <w:proofErr w:type="spellStart"/>
      <w:r w:rsidR="00966996" w:rsidRPr="000C5BB6">
        <w:rPr>
          <w:bCs/>
        </w:rPr>
        <w:t>późn</w:t>
      </w:r>
      <w:proofErr w:type="spellEnd"/>
      <w:r w:rsidR="00966996" w:rsidRPr="000C5BB6">
        <w:rPr>
          <w:bCs/>
        </w:rPr>
        <w:t>. zm.)</w:t>
      </w:r>
    </w:p>
    <w:bookmarkEnd w:id="45"/>
    <w:p w14:paraId="2FB71007" w14:textId="47A45DEE" w:rsidR="000D2865" w:rsidRDefault="000D2865" w:rsidP="002C2AE8">
      <w:pPr>
        <w:pStyle w:val="Akapitzlist"/>
        <w:numPr>
          <w:ilvl w:val="0"/>
          <w:numId w:val="17"/>
        </w:numPr>
        <w:spacing w:before="120" w:line="312" w:lineRule="auto"/>
        <w:contextualSpacing w:val="0"/>
        <w:jc w:val="both"/>
        <w:rPr>
          <w:bCs/>
        </w:rPr>
      </w:pPr>
      <w:r w:rsidRPr="000C5BB6">
        <w:rPr>
          <w:bCs/>
        </w:rPr>
        <w:t xml:space="preserve">Wadium w pieniądzu należy wpłacić przelewem na rachunek </w:t>
      </w:r>
      <w:r w:rsidR="000E7F0A" w:rsidRPr="000C5BB6">
        <w:rPr>
          <w:bCs/>
        </w:rPr>
        <w:t>bankowy –</w:t>
      </w:r>
      <w:r w:rsidR="00DD5A7C" w:rsidRPr="000C5BB6">
        <w:rPr>
          <w:bCs/>
        </w:rPr>
        <w:t xml:space="preserve"> </w:t>
      </w:r>
      <w:bookmarkStart w:id="46" w:name="_Hlk146739260"/>
      <w:r w:rsidR="00C0105E" w:rsidRPr="000C5BB6">
        <w:rPr>
          <w:b/>
        </w:rPr>
        <w:t xml:space="preserve">PKO BP </w:t>
      </w:r>
      <w:r w:rsidR="000E7F0A" w:rsidRPr="000C5BB6">
        <w:rPr>
          <w:b/>
        </w:rPr>
        <w:t xml:space="preserve">nr rachunku  </w:t>
      </w:r>
      <w:r w:rsidR="00C0105E" w:rsidRPr="000C5BB6">
        <w:rPr>
          <w:b/>
        </w:rPr>
        <w:t xml:space="preserve">62 1020 1026 0000 1202 0608 </w:t>
      </w:r>
      <w:r w:rsidR="00C0105E" w:rsidRPr="007A209D">
        <w:rPr>
          <w:b/>
        </w:rPr>
        <w:t>9280</w:t>
      </w:r>
      <w:bookmarkEnd w:id="46"/>
      <w:r w:rsidR="00C0105E" w:rsidRPr="007A209D">
        <w:rPr>
          <w:b/>
        </w:rPr>
        <w:t xml:space="preserve"> </w:t>
      </w:r>
      <w:r w:rsidR="007A209D" w:rsidRPr="007A209D">
        <w:rPr>
          <w:b/>
          <w:color w:val="FF0000"/>
        </w:rPr>
        <w:t xml:space="preserve">Kod SWIFT/BIC: BPKOPLPW     IBAN: PL </w:t>
      </w:r>
      <w:r w:rsidR="007A209D" w:rsidRPr="007A209D">
        <w:rPr>
          <w:bCs/>
        </w:rPr>
        <w:t xml:space="preserve"> </w:t>
      </w:r>
      <w:r w:rsidRPr="000C5BB6">
        <w:rPr>
          <w:bCs/>
        </w:rPr>
        <w:t xml:space="preserve">z wpisaniem </w:t>
      </w:r>
      <w:r w:rsidRPr="00057162">
        <w:rPr>
          <w:bCs/>
        </w:rPr>
        <w:t xml:space="preserve">na dowodzie wpłaty hasła: „Wadium na przetarg nr </w:t>
      </w:r>
      <w:r w:rsidR="00D8041F">
        <w:rPr>
          <w:bCs/>
        </w:rPr>
        <w:t xml:space="preserve">512400922 </w:t>
      </w:r>
      <w:proofErr w:type="spellStart"/>
      <w:r w:rsidR="008616AB">
        <w:rPr>
          <w:bCs/>
        </w:rPr>
        <w:t>pn</w:t>
      </w:r>
      <w:proofErr w:type="spellEnd"/>
      <w:r w:rsidRPr="00057162">
        <w:rPr>
          <w:bCs/>
        </w:rPr>
        <w:t>.</w:t>
      </w:r>
      <w:r w:rsidR="00D8041F" w:rsidRPr="00D8041F">
        <w:rPr>
          <w:b/>
        </w:rPr>
        <w:t>„Wykonanie badań i certyfikacji sekcji obudów zmechanizowanych dla Polskiej Grupy Górniczej S.A. Oddział ZRP”</w:t>
      </w:r>
      <w:r w:rsidR="00891299">
        <w:rPr>
          <w:b/>
        </w:rPr>
        <w:t xml:space="preserve"> w zakresie zadania</w:t>
      </w:r>
      <w:r w:rsidR="007A209D">
        <w:rPr>
          <w:b/>
        </w:rPr>
        <w:t xml:space="preserve"> </w:t>
      </w:r>
      <w:r w:rsidR="00891299">
        <w:rPr>
          <w:b/>
        </w:rPr>
        <w:t>nr……</w:t>
      </w:r>
      <w:r w:rsidR="0005752F" w:rsidRPr="00D8041F">
        <w:rPr>
          <w:b/>
          <w:color w:val="0070C0"/>
        </w:rPr>
        <w:t>.</w:t>
      </w:r>
      <w:r w:rsidR="0005752F" w:rsidRPr="00DD5A7C">
        <w:rPr>
          <w:bCs/>
          <w:color w:val="0070C0"/>
        </w:rPr>
        <w:t xml:space="preserve"> </w:t>
      </w:r>
      <w:r w:rsidRPr="00057162">
        <w:rPr>
          <w:bCs/>
        </w:rPr>
        <w:t xml:space="preserve">Koszty prowizji bankowych z tytułu wpłaty wadium ponosi </w:t>
      </w:r>
      <w:r w:rsidR="008616AB">
        <w:rPr>
          <w:bCs/>
        </w:rPr>
        <w:t>Wykonawca</w:t>
      </w:r>
      <w:r w:rsidRPr="00057162">
        <w:rPr>
          <w:bCs/>
        </w:rPr>
        <w:t xml:space="preserve">. </w:t>
      </w:r>
    </w:p>
    <w:p w14:paraId="22637E69" w14:textId="5207A640" w:rsidR="00F306F1" w:rsidRDefault="000D2865" w:rsidP="002C2AE8">
      <w:pPr>
        <w:pStyle w:val="Akapitzlist"/>
        <w:numPr>
          <w:ilvl w:val="0"/>
          <w:numId w:val="17"/>
        </w:numPr>
        <w:spacing w:before="120" w:line="312" w:lineRule="auto"/>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 xml:space="preserve">w oryginale </w:t>
      </w:r>
      <w:r w:rsidR="008616AB">
        <w:rPr>
          <w:bCs/>
        </w:rPr>
        <w:br/>
      </w:r>
      <w:r w:rsidR="00127C46" w:rsidRPr="00057162">
        <w:rPr>
          <w:bCs/>
        </w:rPr>
        <w:t>w postaci elektronicznej tj. dokument gwarancji lub poręczenia podpisany elektronicznym podpisem kwalifikowanym przez gwaranta lub poręczyciela.</w:t>
      </w:r>
    </w:p>
    <w:p w14:paraId="3DE0FCD2" w14:textId="7F0F906F" w:rsidR="000D2865" w:rsidRPr="0059217D" w:rsidRDefault="00127C46" w:rsidP="002C2AE8">
      <w:pPr>
        <w:pStyle w:val="Akapitzlist"/>
        <w:numPr>
          <w:ilvl w:val="0"/>
          <w:numId w:val="17"/>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7A5D431C" w14:textId="126702A4" w:rsidR="00D32ACE" w:rsidRPr="00D32ACE" w:rsidRDefault="00D32ACE" w:rsidP="002C2AE8">
      <w:pPr>
        <w:pStyle w:val="Akapitzlist"/>
        <w:numPr>
          <w:ilvl w:val="0"/>
          <w:numId w:val="17"/>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414FCE38" w14:textId="5AD6D8AF" w:rsidR="00DF163F" w:rsidRPr="001B6C57" w:rsidRDefault="000D2865" w:rsidP="002C2AE8">
      <w:pPr>
        <w:pStyle w:val="Akapitzlist"/>
        <w:numPr>
          <w:ilvl w:val="0"/>
          <w:numId w:val="17"/>
        </w:numPr>
        <w:spacing w:before="120" w:line="312" w:lineRule="auto"/>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8"/>
      <w:bookmarkStart w:id="48" w:name="_Toc106096392"/>
      <w:bookmarkStart w:id="49"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7"/>
      <w:bookmarkEnd w:id="48"/>
      <w:bookmarkEnd w:id="49"/>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50" w:name="_Hlk148444017"/>
      <w:r w:rsidR="00F13948">
        <w:rPr>
          <w:bCs/>
        </w:rPr>
        <w:t>pełnomocnikiem);</w:t>
      </w:r>
    </w:p>
    <w:bookmarkEnd w:id="50"/>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51"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52" w:name="_Hlk106866889"/>
      <w:r w:rsidRPr="00895B8E">
        <w:rPr>
          <w:bCs/>
        </w:rPr>
        <w:t>w kontekście jej kompletności i zgodności</w:t>
      </w:r>
      <w:bookmarkEnd w:id="52"/>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51"/>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49"/>
      <w:bookmarkStart w:id="54" w:name="_Toc106096393"/>
      <w:bookmarkStart w:id="55"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53"/>
      <w:bookmarkEnd w:id="54"/>
      <w:bookmarkEnd w:id="55"/>
    </w:p>
    <w:p w14:paraId="4E1C7EA2" w14:textId="176A56F0" w:rsidR="00F13DFD" w:rsidRDefault="00F13DFD" w:rsidP="00933285">
      <w:pPr>
        <w:pStyle w:val="Akapitzlist"/>
        <w:numPr>
          <w:ilvl w:val="0"/>
          <w:numId w:val="10"/>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bookmarkStart w:id="56" w:name="_Hlk184885326"/>
      <w:r w:rsidR="0035065B" w:rsidRPr="0035065B">
        <w:rPr>
          <w:b/>
        </w:rPr>
        <w:t>09.01.2025 r</w:t>
      </w:r>
      <w:bookmarkEnd w:id="56"/>
      <w:r w:rsidR="0035065B" w:rsidRPr="0035065B">
        <w:rPr>
          <w:b/>
        </w:rPr>
        <w:t xml:space="preserve">. </w:t>
      </w:r>
      <w:r w:rsidRPr="0035065B">
        <w:rPr>
          <w:b/>
        </w:rPr>
        <w:t xml:space="preserve">godz. </w:t>
      </w:r>
      <w:r w:rsidR="0035065B" w:rsidRPr="0035065B">
        <w:rPr>
          <w:b/>
        </w:rPr>
        <w:t>9:00</w:t>
      </w:r>
      <w:r w:rsidRPr="00057162">
        <w:rPr>
          <w:bCs/>
        </w:rPr>
        <w:t xml:space="preserve"> </w:t>
      </w:r>
    </w:p>
    <w:p w14:paraId="664A39EA" w14:textId="27268448" w:rsidR="005A060C" w:rsidRPr="008C3210" w:rsidRDefault="00F13DFD" w:rsidP="000A77EF">
      <w:pPr>
        <w:pStyle w:val="Akapitzlist"/>
        <w:numPr>
          <w:ilvl w:val="0"/>
          <w:numId w:val="10"/>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w:t>
      </w:r>
      <w:r w:rsidR="0035065B" w:rsidRPr="0035065B">
        <w:rPr>
          <w:b/>
        </w:rPr>
        <w:t>09.01.2025 r</w:t>
      </w:r>
      <w:r w:rsidRPr="0035065B">
        <w:rPr>
          <w:b/>
        </w:rPr>
        <w:t xml:space="preserve"> , godz. </w:t>
      </w:r>
      <w:r w:rsidR="0035065B" w:rsidRPr="0035065B">
        <w:rPr>
          <w:b/>
        </w:rPr>
        <w:t>9:15</w:t>
      </w: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2BA4C0AC" w:rsidR="006E60E3" w:rsidRDefault="006E60E3" w:rsidP="00D963CE">
      <w:pPr>
        <w:pStyle w:val="Akapitzlist"/>
        <w:numPr>
          <w:ilvl w:val="0"/>
          <w:numId w:val="10"/>
        </w:numPr>
      </w:pPr>
      <w:bookmarkStart w:id="57" w:name="_Hlk66272020"/>
      <w:r w:rsidRPr="005F2D16">
        <w:t xml:space="preserve">Aukcja elektroniczna rozpocznie się </w:t>
      </w:r>
      <w:r w:rsidR="00B47581">
        <w:t>w terminie wyznaczonym w zaproszeniu do aukcji, które użytkownik otrzyma niezwłocznie po upływie terminu otwarcia ofert</w:t>
      </w:r>
      <w:r w:rsidR="00657B07">
        <w:t>.</w:t>
      </w:r>
      <w:r w:rsidR="00D442DB" w:rsidRPr="00D442DB">
        <w:t xml:space="preserve"> . Szczegóły dotyczące aukcji elektronicznej określone zostały w Części XVII SWZ. </w:t>
      </w:r>
    </w:p>
    <w:p w14:paraId="7F9142EB" w14:textId="477F8C83"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2ED089C7" w14:textId="17E7A50D" w:rsidR="00702596" w:rsidRPr="00D963CE" w:rsidRDefault="000A77EF" w:rsidP="00242E9E">
      <w:pPr>
        <w:pStyle w:val="Akapitzlist"/>
        <w:numPr>
          <w:ilvl w:val="0"/>
          <w:numId w:val="10"/>
        </w:numPr>
        <w:spacing w:before="120" w:line="312" w:lineRule="auto"/>
        <w:contextualSpacing w:val="0"/>
        <w:jc w:val="both"/>
        <w:rPr>
          <w:b/>
          <w:color w:val="FF0000"/>
        </w:rPr>
      </w:pPr>
      <w:r w:rsidRPr="00D963CE">
        <w:rPr>
          <w:bCs/>
        </w:rPr>
        <w:t xml:space="preserve">Wykonawca pozostaje związany złożoną ofertą do dnia </w:t>
      </w:r>
      <w:r w:rsidR="0035065B" w:rsidRPr="0035065B">
        <w:rPr>
          <w:b/>
        </w:rPr>
        <w:t>08.04.202</w:t>
      </w:r>
      <w:r w:rsidR="0035065B">
        <w:rPr>
          <w:b/>
        </w:rPr>
        <w:t>5</w:t>
      </w:r>
      <w:r w:rsidR="0035065B" w:rsidRPr="0035065B">
        <w:rPr>
          <w:b/>
        </w:rPr>
        <w:t xml:space="preserve"> r</w:t>
      </w:r>
      <w:r w:rsidR="0035065B">
        <w:rPr>
          <w:bCs/>
        </w:rPr>
        <w:t xml:space="preserve">. </w:t>
      </w:r>
      <w:r w:rsidRPr="00D963CE">
        <w:rPr>
          <w:bCs/>
        </w:rPr>
        <w:t xml:space="preserve">Pierwszym dniem terminu jest dzień, w którym upływa termin składania ofert.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0"/>
      <w:bookmarkStart w:id="59" w:name="_Toc106096394"/>
      <w:bookmarkStart w:id="60" w:name="_Toc148612281"/>
      <w:bookmarkStart w:id="61" w:name="_Hlk106710689"/>
      <w:bookmarkEnd w:id="57"/>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8"/>
      <w:bookmarkEnd w:id="59"/>
      <w:bookmarkEnd w:id="60"/>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1"/>
      <w:bookmarkStart w:id="63" w:name="_Toc106096395"/>
      <w:bookmarkStart w:id="64" w:name="_Toc148612282"/>
      <w:bookmarkEnd w:id="61"/>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62"/>
      <w:bookmarkEnd w:id="63"/>
      <w:bookmarkEnd w:id="64"/>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5" w:name="_Toc106095852"/>
      <w:bookmarkStart w:id="66" w:name="_Toc106096396"/>
      <w:bookmarkStart w:id="67"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5"/>
      <w:bookmarkEnd w:id="66"/>
      <w:bookmarkEnd w:id="67"/>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Pr="00D8041F" w:rsidRDefault="003C2C0F" w:rsidP="00D8041F">
      <w:pPr>
        <w:pStyle w:val="Akapitzlist"/>
        <w:spacing w:before="120" w:line="312" w:lineRule="auto"/>
        <w:jc w:val="both"/>
        <w:rPr>
          <w:b/>
        </w:rPr>
      </w:pPr>
      <w:r w:rsidRPr="00D8041F">
        <w:rPr>
          <w:b/>
        </w:rPr>
        <w:t xml:space="preserve">najniższa cena (C) - waga 100 % </w:t>
      </w:r>
    </w:p>
    <w:p w14:paraId="3000F3B3" w14:textId="77777777" w:rsidR="001B6C57" w:rsidRPr="003C2C0F" w:rsidRDefault="001B6C57" w:rsidP="003C2C0F">
      <w:pPr>
        <w:pStyle w:val="Akapitzlist"/>
        <w:spacing w:before="120" w:line="312" w:lineRule="auto"/>
        <w:jc w:val="both"/>
        <w:rPr>
          <w:bCs/>
        </w:rPr>
      </w:pPr>
    </w:p>
    <w:p w14:paraId="670BEE71" w14:textId="4FA03A29" w:rsidR="003C2C0F" w:rsidRPr="00895B46" w:rsidRDefault="003C2C0F" w:rsidP="00D8041F">
      <w:pPr>
        <w:pStyle w:val="Akapitzlist"/>
        <w:numPr>
          <w:ilvl w:val="0"/>
          <w:numId w:val="13"/>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8"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3"/>
      <w:bookmarkStart w:id="70" w:name="_Toc106096397"/>
      <w:bookmarkStart w:id="71" w:name="_Toc14861228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9"/>
      <w:bookmarkEnd w:id="70"/>
      <w:bookmarkEnd w:id="71"/>
    </w:p>
    <w:p w14:paraId="298D7C04" w14:textId="714F789C" w:rsidR="00F7726E" w:rsidRPr="00951AAB" w:rsidRDefault="006B0420" w:rsidP="002C2AE8">
      <w:pPr>
        <w:numPr>
          <w:ilvl w:val="1"/>
          <w:numId w:val="19"/>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2C2AE8">
      <w:pPr>
        <w:numPr>
          <w:ilvl w:val="1"/>
          <w:numId w:val="19"/>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2C2AE8">
      <w:pPr>
        <w:numPr>
          <w:ilvl w:val="1"/>
          <w:numId w:val="19"/>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Default="005951D1" w:rsidP="002C2AE8">
      <w:pPr>
        <w:numPr>
          <w:ilvl w:val="1"/>
          <w:numId w:val="19"/>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098490C7" w14:textId="31C050E7" w:rsidR="00D442DB" w:rsidRPr="00D442DB" w:rsidRDefault="00D442DB" w:rsidP="006E5B69">
      <w:pPr>
        <w:pStyle w:val="Akapitzlist"/>
        <w:numPr>
          <w:ilvl w:val="1"/>
          <w:numId w:val="19"/>
        </w:numPr>
        <w:rPr>
          <w:bCs/>
        </w:rPr>
      </w:pPr>
      <w:r w:rsidRPr="00D442DB">
        <w:rPr>
          <w:bCs/>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   </w:t>
      </w:r>
    </w:p>
    <w:p w14:paraId="07D22A12" w14:textId="77777777" w:rsidR="004E0ADE" w:rsidRPr="000C5BB6" w:rsidRDefault="006E60E3" w:rsidP="002C2AE8">
      <w:pPr>
        <w:numPr>
          <w:ilvl w:val="1"/>
          <w:numId w:val="19"/>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rsidP="002C2AE8">
      <w:pPr>
        <w:pStyle w:val="Akapitzlist"/>
        <w:numPr>
          <w:ilvl w:val="6"/>
          <w:numId w:val="19"/>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rsidP="002C2AE8">
      <w:pPr>
        <w:pStyle w:val="Akapitzlist"/>
        <w:numPr>
          <w:ilvl w:val="6"/>
          <w:numId w:val="19"/>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rsidP="002C2AE8">
      <w:pPr>
        <w:numPr>
          <w:ilvl w:val="1"/>
          <w:numId w:val="19"/>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2C2AE8">
      <w:pPr>
        <w:pStyle w:val="Akapitzlist"/>
        <w:numPr>
          <w:ilvl w:val="6"/>
          <w:numId w:val="19"/>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rsidP="002C2AE8">
      <w:pPr>
        <w:pStyle w:val="Akapitzlist"/>
        <w:numPr>
          <w:ilvl w:val="6"/>
          <w:numId w:val="19"/>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rsidP="002C2AE8">
      <w:pPr>
        <w:pStyle w:val="Akapitzlist"/>
        <w:numPr>
          <w:ilvl w:val="1"/>
          <w:numId w:val="19"/>
        </w:numPr>
        <w:spacing w:before="120" w:line="312" w:lineRule="auto"/>
        <w:jc w:val="both"/>
      </w:pPr>
      <w:r w:rsidRPr="000C5BB6">
        <w:t>S</w:t>
      </w:r>
      <w:r w:rsidR="00657B07" w:rsidRPr="000C5BB6">
        <w:t>zczegółowe informacje zawarte są w zaproszeniu do aukcji.</w:t>
      </w:r>
    </w:p>
    <w:p w14:paraId="27015C80" w14:textId="126ED3C9" w:rsidR="004E0ADE" w:rsidRPr="000C5BB6" w:rsidRDefault="004E0ADE" w:rsidP="002C2AE8">
      <w:pPr>
        <w:pStyle w:val="Akapitzlist"/>
        <w:numPr>
          <w:ilvl w:val="1"/>
          <w:numId w:val="19"/>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2C2AE8">
      <w:pPr>
        <w:pStyle w:val="Akapitzlist"/>
        <w:numPr>
          <w:ilvl w:val="1"/>
          <w:numId w:val="19"/>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2C2AE8">
      <w:pPr>
        <w:numPr>
          <w:ilvl w:val="1"/>
          <w:numId w:val="19"/>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2C2AE8">
      <w:pPr>
        <w:numPr>
          <w:ilvl w:val="1"/>
          <w:numId w:val="19"/>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rsidP="002C2AE8">
      <w:pPr>
        <w:numPr>
          <w:ilvl w:val="1"/>
          <w:numId w:val="19"/>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rsidP="002C2AE8">
      <w:pPr>
        <w:pStyle w:val="Akapitzlist"/>
        <w:numPr>
          <w:ilvl w:val="1"/>
          <w:numId w:val="19"/>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rsidP="002C2AE8">
      <w:pPr>
        <w:pStyle w:val="Akapitzlist"/>
        <w:numPr>
          <w:ilvl w:val="1"/>
          <w:numId w:val="19"/>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rsidP="002C2AE8">
      <w:pPr>
        <w:pStyle w:val="Akapitzlist"/>
        <w:numPr>
          <w:ilvl w:val="1"/>
          <w:numId w:val="19"/>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rsidP="002C2AE8">
      <w:pPr>
        <w:pStyle w:val="Akapitzlist"/>
        <w:numPr>
          <w:ilvl w:val="1"/>
          <w:numId w:val="19"/>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rsidP="002C2AE8">
      <w:pPr>
        <w:pStyle w:val="Akapitzlist"/>
        <w:numPr>
          <w:ilvl w:val="1"/>
          <w:numId w:val="19"/>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rsidP="002C2AE8">
      <w:pPr>
        <w:pStyle w:val="Akapitzlist"/>
        <w:numPr>
          <w:ilvl w:val="1"/>
          <w:numId w:val="19"/>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rsidP="002C2AE8">
      <w:pPr>
        <w:pStyle w:val="Akapitzlist"/>
        <w:numPr>
          <w:ilvl w:val="1"/>
          <w:numId w:val="19"/>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16C8DE1D" w:rsidR="006E60E3" w:rsidRPr="000C5BB6" w:rsidRDefault="006B0420" w:rsidP="002C2AE8">
      <w:pPr>
        <w:pStyle w:val="Akapitzlist"/>
        <w:numPr>
          <w:ilvl w:val="1"/>
          <w:numId w:val="19"/>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 xml:space="preserve">zgodnie z zapisami § 37 ust. </w:t>
      </w:r>
      <w:r w:rsidR="009D209B" w:rsidRPr="00D8041F">
        <w:rPr>
          <w:bCs/>
        </w:rPr>
        <w:t>8</w:t>
      </w:r>
      <w:r w:rsidR="00125D6E" w:rsidRPr="000C5BB6">
        <w:rPr>
          <w:bCs/>
        </w:rPr>
        <w:t xml:space="preserve">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rsidP="002C2AE8">
      <w:pPr>
        <w:pStyle w:val="Akapitzlist"/>
        <w:numPr>
          <w:ilvl w:val="1"/>
          <w:numId w:val="19"/>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72" w:name="_Hlk68869954"/>
      <w:bookmarkStart w:id="73" w:name="_Hlk96508933"/>
    </w:p>
    <w:p w14:paraId="7D761F64" w14:textId="77777777" w:rsidR="003F37C4" w:rsidRPr="000C5BB6" w:rsidRDefault="006A7D4F" w:rsidP="002C2AE8">
      <w:pPr>
        <w:pStyle w:val="Akapitzlist"/>
        <w:numPr>
          <w:ilvl w:val="1"/>
          <w:numId w:val="19"/>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8"/>
      <w:bookmarkEnd w:id="72"/>
      <w:bookmarkEnd w:id="73"/>
    </w:p>
    <w:p w14:paraId="2C292985" w14:textId="38E327AE" w:rsidR="00367BB3" w:rsidRPr="003F37C4" w:rsidRDefault="00367BB3" w:rsidP="002C2AE8">
      <w:pPr>
        <w:pStyle w:val="Akapitzlist"/>
        <w:numPr>
          <w:ilvl w:val="1"/>
          <w:numId w:val="19"/>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4D7B2B78"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77777777" w:rsidR="00913B05" w:rsidRPr="000C5BB6" w:rsidRDefault="00367BB3" w:rsidP="002C2AE8">
      <w:pPr>
        <w:pStyle w:val="Akapitzlist"/>
        <w:numPr>
          <w:ilvl w:val="8"/>
          <w:numId w:val="19"/>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02163854" w14:textId="77777777" w:rsidR="006E5B69" w:rsidRDefault="004F0E82" w:rsidP="006E5B69">
      <w:pPr>
        <w:spacing w:before="120" w:line="312" w:lineRule="auto"/>
        <w:jc w:val="both"/>
      </w:pPr>
      <w:r w:rsidRPr="000C5BB6">
        <w:br/>
      </w:r>
      <w:r w:rsidRPr="000C5BB6">
        <w:br/>
      </w:r>
    </w:p>
    <w:p w14:paraId="4CF012EC" w14:textId="77777777" w:rsidR="006E5B69" w:rsidRDefault="006E5B69" w:rsidP="006E5B69">
      <w:pPr>
        <w:spacing w:before="120" w:line="312" w:lineRule="auto"/>
        <w:jc w:val="both"/>
      </w:pPr>
    </w:p>
    <w:p w14:paraId="799DD092" w14:textId="1218653A" w:rsidR="00367BB3" w:rsidRPr="000C5BB6" w:rsidRDefault="00367BB3" w:rsidP="006E5B69">
      <w:pPr>
        <w:spacing w:before="120" w:line="312" w:lineRule="auto"/>
        <w:jc w:val="both"/>
      </w:pPr>
      <w:r w:rsidRPr="000C5BB6">
        <w:t>Obliczenia zostaną wykonane wg wzoru:</w:t>
      </w: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U = --------------------------------------  x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rsidP="002C2AE8">
      <w:pPr>
        <w:pStyle w:val="Akapitzlist"/>
        <w:numPr>
          <w:ilvl w:val="8"/>
          <w:numId w:val="19"/>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46F27E1A" w:rsidR="00367BB3" w:rsidRDefault="00367BB3" w:rsidP="002C2AE8">
      <w:pPr>
        <w:pStyle w:val="Akapitzlist"/>
        <w:numPr>
          <w:ilvl w:val="8"/>
          <w:numId w:val="19"/>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w:t>
      </w:r>
      <w:r w:rsidR="002E5E96" w:rsidRPr="008D3149">
        <w:t>pozycji zamówienia</w:t>
      </w:r>
      <w:r w:rsidRPr="008D3149">
        <w:t xml:space="preserve"> określonych 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4"/>
      <w:bookmarkStart w:id="75" w:name="_Toc106096398"/>
      <w:bookmarkStart w:id="76"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74"/>
      <w:bookmarkEnd w:id="75"/>
      <w:bookmarkEnd w:id="76"/>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2C2AE8">
      <w:pPr>
        <w:pStyle w:val="Akapitzlist"/>
        <w:numPr>
          <w:ilvl w:val="0"/>
          <w:numId w:val="18"/>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5FDC7C97" w:rsidR="003A2D9A" w:rsidRPr="00B46516" w:rsidRDefault="006B0420" w:rsidP="002C2AE8">
      <w:pPr>
        <w:pStyle w:val="Ustp"/>
        <w:numPr>
          <w:ilvl w:val="0"/>
          <w:numId w:val="18"/>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5"/>
      <w:bookmarkStart w:id="78" w:name="_Toc106096399"/>
      <w:bookmarkStart w:id="79"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7"/>
      <w:bookmarkEnd w:id="78"/>
      <w:bookmarkEnd w:id="79"/>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80" w:name="_Toc106095856"/>
      <w:bookmarkStart w:id="81" w:name="_Toc106096400"/>
      <w:bookmarkStart w:id="82"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80"/>
      <w:bookmarkEnd w:id="81"/>
      <w:bookmarkEnd w:id="82"/>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83"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83"/>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7"/>
      <w:bookmarkStart w:id="85" w:name="_Toc106096401"/>
      <w:bookmarkStart w:id="86"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84"/>
      <w:bookmarkEnd w:id="85"/>
      <w:bookmarkEnd w:id="86"/>
    </w:p>
    <w:p w14:paraId="4CB25F2E" w14:textId="5FE2B845" w:rsidR="002E5E96" w:rsidRPr="002E5E96" w:rsidRDefault="002E5E96" w:rsidP="002E5E96">
      <w:pPr>
        <w:pStyle w:val="Akapitzlist"/>
        <w:numPr>
          <w:ilvl w:val="6"/>
          <w:numId w:val="15"/>
        </w:numPr>
        <w:spacing w:line="360" w:lineRule="auto"/>
        <w:ind w:left="426"/>
        <w:jc w:val="both"/>
      </w:pPr>
      <w:bookmarkStart w:id="87" w:name="_Toc106095858"/>
      <w:bookmarkStart w:id="88" w:name="_Toc106096402"/>
      <w:bookmarkStart w:id="89" w:name="_Toc148612289"/>
      <w:r w:rsidRPr="002E5E96">
        <w:t>Realizacja umowy nie wymaga świadczenia usług przez Zamawiającego na rzecz Wykonawcy na podstawie odrębnej umowy (przychodowej).</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7"/>
      <w:bookmarkEnd w:id="88"/>
      <w:bookmarkEnd w:id="89"/>
    </w:p>
    <w:p w14:paraId="0686FF24" w14:textId="7F8BCB6B"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6E5B69">
        <w:rPr>
          <w:sz w:val="24"/>
          <w:szCs w:val="24"/>
        </w:rPr>
        <w:t>przysługują</w:t>
      </w:r>
      <w:r w:rsidR="003A4A6D" w:rsidRPr="006A01E6">
        <w:rPr>
          <w:color w:val="FF0000"/>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90" w:name="_Toc106095859"/>
      <w:bookmarkStart w:id="91" w:name="_Toc106096403"/>
      <w:bookmarkStart w:id="92" w:name="_Toc148612290"/>
      <w:r w:rsidRPr="00057162">
        <w:rPr>
          <w:rFonts w:ascii="Times New Roman" w:hAnsi="Times New Roman" w:cs="Times New Roman"/>
          <w:color w:val="auto"/>
          <w:sz w:val="24"/>
          <w:szCs w:val="24"/>
        </w:rPr>
        <w:t>Wykaz załączników</w:t>
      </w:r>
      <w:bookmarkEnd w:id="90"/>
      <w:bookmarkEnd w:id="91"/>
      <w:bookmarkEnd w:id="92"/>
    </w:p>
    <w:p w14:paraId="700B8B92" w14:textId="4CB83D27" w:rsidR="00F01CBF" w:rsidRPr="00F45A8C" w:rsidRDefault="00F01CBF" w:rsidP="00E32BAD">
      <w:pPr>
        <w:tabs>
          <w:tab w:val="left" w:pos="1843"/>
        </w:tabs>
        <w:jc w:val="both"/>
        <w:rPr>
          <w:b/>
          <w:bCs/>
          <w:sz w:val="22"/>
          <w:szCs w:val="22"/>
        </w:rPr>
      </w:pPr>
      <w:bookmarkStart w:id="93"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7F8D8B5F" w:rsidR="00A77593" w:rsidRPr="00BF125A"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BF125A">
        <w:rPr>
          <w:strike/>
          <w:sz w:val="22"/>
          <w:szCs w:val="22"/>
        </w:rPr>
        <w:t xml:space="preserve">Zobowiązanie </w:t>
      </w:r>
      <w:r w:rsidR="00DB4D9E" w:rsidRPr="00BF125A">
        <w:rPr>
          <w:strike/>
          <w:sz w:val="22"/>
          <w:szCs w:val="22"/>
        </w:rPr>
        <w:t>Wykonawcy</w:t>
      </w:r>
      <w:r w:rsidRPr="00BF125A">
        <w:rPr>
          <w:strike/>
          <w:sz w:val="22"/>
          <w:szCs w:val="22"/>
        </w:rPr>
        <w:t xml:space="preserve"> do zachowania poufności</w:t>
      </w:r>
      <w:r w:rsidR="00BF125A">
        <w:rPr>
          <w:sz w:val="22"/>
          <w:szCs w:val="22"/>
        </w:rPr>
        <w:t xml:space="preserve"> – nie dotyczy</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CC4AAFF"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2E5E96">
        <w:rPr>
          <w:bCs/>
          <w:strike/>
          <w:sz w:val="22"/>
          <w:szCs w:val="22"/>
        </w:rPr>
        <w:t>Wykaz osób kierowanych do wykonania zamówienia</w:t>
      </w:r>
      <w:r w:rsidR="002E5E96">
        <w:rPr>
          <w:bCs/>
          <w:sz w:val="22"/>
          <w:szCs w:val="22"/>
        </w:rPr>
        <w:t>- nie dotyczy</w:t>
      </w:r>
    </w:p>
    <w:p w14:paraId="1AEAA996" w14:textId="420433B5"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2E5E96">
        <w:rPr>
          <w:bCs/>
          <w:strike/>
          <w:sz w:val="22"/>
          <w:szCs w:val="22"/>
        </w:rPr>
        <w:t>Wykaz urządzeń lub wyposażenia zakładu</w:t>
      </w:r>
      <w:r w:rsidR="002E5E96" w:rsidRPr="002E5E96">
        <w:rPr>
          <w:bCs/>
          <w:sz w:val="22"/>
          <w:szCs w:val="22"/>
        </w:rPr>
        <w:t>-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94" w:name="_Hlk107402305"/>
      <w:r w:rsidRPr="00353E0F">
        <w:rPr>
          <w:bCs/>
          <w:sz w:val="22"/>
          <w:szCs w:val="22"/>
        </w:rPr>
        <w:t>niezbędnych do wykonania zamówienia</w:t>
      </w:r>
      <w:bookmarkEnd w:id="94"/>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95" w:name="_Toc67292090"/>
      <w:bookmarkStart w:id="96" w:name="_Hlk67822110"/>
      <w:bookmarkEnd w:id="93"/>
      <w:r w:rsidRPr="000F6329">
        <w:rPr>
          <w:rFonts w:eastAsiaTheme="majorEastAsia"/>
          <w:b/>
          <w:bCs/>
          <w:color w:val="2F5496" w:themeColor="accent1" w:themeShade="BF"/>
          <w:spacing w:val="20"/>
          <w:sz w:val="28"/>
          <w:szCs w:val="28"/>
        </w:rPr>
        <w:t xml:space="preserve">Załącznik nr 1 Szczegółowy Opis Przedmiotu </w:t>
      </w:r>
      <w:r w:rsidRPr="000D7BDE">
        <w:rPr>
          <w:rFonts w:eastAsiaTheme="majorEastAsia"/>
          <w:b/>
          <w:bCs/>
          <w:color w:val="2F5496" w:themeColor="accent1" w:themeShade="BF"/>
          <w:spacing w:val="20"/>
          <w:sz w:val="28"/>
          <w:szCs w:val="28"/>
        </w:rPr>
        <w:t>Zamówienia</w:t>
      </w:r>
      <w:bookmarkEnd w:id="95"/>
      <w:r w:rsidR="00A07BD8" w:rsidRPr="000D7BDE">
        <w:rPr>
          <w:b/>
          <w:bCs/>
          <w:color w:val="2F5496" w:themeColor="accent1" w:themeShade="BF"/>
          <w:sz w:val="28"/>
          <w:szCs w:val="28"/>
        </w:rPr>
        <w:t xml:space="preserve"> (SOPZ)</w:t>
      </w:r>
      <w:bookmarkEnd w:id="96"/>
    </w:p>
    <w:p w14:paraId="56371AE1" w14:textId="77777777" w:rsidR="00452185" w:rsidRPr="00452185" w:rsidRDefault="00452185" w:rsidP="00452185">
      <w:pPr>
        <w:spacing w:line="312" w:lineRule="auto"/>
        <w:rPr>
          <w:b/>
          <w:bCs/>
          <w:sz w:val="28"/>
          <w:szCs w:val="28"/>
        </w:rPr>
      </w:pPr>
    </w:p>
    <w:p w14:paraId="3172E06F" w14:textId="47B75AB1" w:rsidR="002E5E96" w:rsidRPr="006E5B69" w:rsidRDefault="001F655F" w:rsidP="002C2AE8">
      <w:pPr>
        <w:pStyle w:val="Akapitzlist"/>
        <w:numPr>
          <w:ilvl w:val="0"/>
          <w:numId w:val="32"/>
        </w:numPr>
      </w:pPr>
      <w:bookmarkStart w:id="97" w:name="_Toc67292091"/>
      <w:bookmarkStart w:id="98" w:name="_Hlk67822129"/>
      <w:r w:rsidRPr="002E5E96">
        <w:rPr>
          <w:b/>
          <w:bCs/>
        </w:rPr>
        <w:t>P</w:t>
      </w:r>
      <w:r w:rsidR="00602FAA" w:rsidRPr="002E5E96">
        <w:rPr>
          <w:b/>
          <w:bCs/>
        </w:rPr>
        <w:t>rzedmiot zamówienia:</w:t>
      </w:r>
      <w:bookmarkEnd w:id="97"/>
      <w:bookmarkEnd w:id="98"/>
      <w:r w:rsidR="002E5E96" w:rsidRPr="002E5E96">
        <w:t xml:space="preserve"> </w:t>
      </w:r>
      <w:r w:rsidR="002E5E96" w:rsidRPr="002E5E96">
        <w:rPr>
          <w:b/>
          <w:bCs/>
        </w:rPr>
        <w:t>„</w:t>
      </w:r>
      <w:r w:rsidR="002E5E96" w:rsidRPr="002E5E96">
        <w:t xml:space="preserve">Wykonanie badań i certyfikacji sekcji obudów </w:t>
      </w:r>
      <w:r w:rsidR="002E5E96" w:rsidRPr="006E5B69">
        <w:t>zmechanizowanych dla Polskiej Grupy Górniczej S.A. Oddział ZRP</w:t>
      </w:r>
      <w:r w:rsidR="00891299" w:rsidRPr="006E5B69">
        <w:t xml:space="preserve"> z podziałem na zadania </w:t>
      </w:r>
      <w:r w:rsidR="002E5E96" w:rsidRPr="006E5B69">
        <w:t>”.</w:t>
      </w:r>
    </w:p>
    <w:p w14:paraId="6568B284" w14:textId="77777777" w:rsidR="00891299" w:rsidRPr="006E5B69" w:rsidRDefault="00891299" w:rsidP="00891299">
      <w:pPr>
        <w:ind w:left="360"/>
        <w:jc w:val="both"/>
        <w:rPr>
          <w:sz w:val="24"/>
          <w:szCs w:val="24"/>
        </w:rPr>
      </w:pPr>
      <w:r w:rsidRPr="006E5B69">
        <w:rPr>
          <w:sz w:val="24"/>
          <w:szCs w:val="24"/>
        </w:rPr>
        <w:t>1)</w:t>
      </w:r>
      <w:r w:rsidRPr="006E5B69">
        <w:rPr>
          <w:sz w:val="24"/>
          <w:szCs w:val="24"/>
        </w:rPr>
        <w:tab/>
        <w:t xml:space="preserve">Zadanie nr 1 – Badanie stanowiskowe </w:t>
      </w:r>
    </w:p>
    <w:p w14:paraId="7C954E09" w14:textId="77777777" w:rsidR="00891299" w:rsidRPr="006E5B69" w:rsidRDefault="00891299" w:rsidP="00891299">
      <w:pPr>
        <w:ind w:left="360"/>
        <w:jc w:val="both"/>
        <w:rPr>
          <w:sz w:val="24"/>
          <w:szCs w:val="24"/>
        </w:rPr>
      </w:pPr>
      <w:r w:rsidRPr="006E5B69">
        <w:rPr>
          <w:sz w:val="24"/>
          <w:szCs w:val="24"/>
        </w:rPr>
        <w:t>2)</w:t>
      </w:r>
      <w:r w:rsidRPr="006E5B69">
        <w:rPr>
          <w:sz w:val="24"/>
          <w:szCs w:val="24"/>
        </w:rPr>
        <w:tab/>
        <w:t>Zadanie nr 2 – Przeprowadzenie procesu certyfikacji</w:t>
      </w:r>
    </w:p>
    <w:p w14:paraId="06DFB88B" w14:textId="77777777" w:rsidR="00891299" w:rsidRPr="006E5B69" w:rsidRDefault="00891299" w:rsidP="00891299">
      <w:pPr>
        <w:ind w:left="360"/>
        <w:jc w:val="both"/>
        <w:rPr>
          <w:sz w:val="24"/>
          <w:szCs w:val="24"/>
        </w:rPr>
      </w:pPr>
      <w:r w:rsidRPr="006E5B69">
        <w:rPr>
          <w:sz w:val="24"/>
          <w:szCs w:val="24"/>
        </w:rPr>
        <w:t>3)</w:t>
      </w:r>
      <w:r w:rsidRPr="006E5B69">
        <w:rPr>
          <w:sz w:val="24"/>
          <w:szCs w:val="24"/>
        </w:rPr>
        <w:tab/>
        <w:t>Zadanie nr 3 – Badanie przepustowości zaworów ograniczających ciśnienie</w:t>
      </w:r>
    </w:p>
    <w:p w14:paraId="5B829223" w14:textId="4FB756FB" w:rsidR="00602FAA" w:rsidRDefault="00891299" w:rsidP="00891299">
      <w:pPr>
        <w:ind w:left="360"/>
        <w:jc w:val="both"/>
        <w:rPr>
          <w:sz w:val="24"/>
          <w:szCs w:val="24"/>
        </w:rPr>
      </w:pPr>
      <w:r w:rsidRPr="006E5B69">
        <w:rPr>
          <w:sz w:val="24"/>
          <w:szCs w:val="24"/>
        </w:rPr>
        <w:t>4)</w:t>
      </w:r>
      <w:r w:rsidRPr="006E5B69">
        <w:rPr>
          <w:sz w:val="24"/>
          <w:szCs w:val="24"/>
        </w:rPr>
        <w:tab/>
        <w:t>Zadanie nr 4 – Badanie wzbudzania się układu zasilania stojaka hydraulicznego</w:t>
      </w:r>
    </w:p>
    <w:p w14:paraId="75F5E545" w14:textId="77777777" w:rsidR="006E5B69" w:rsidRPr="006E5B69" w:rsidRDefault="006E5B69" w:rsidP="00891299">
      <w:pPr>
        <w:ind w:left="360"/>
        <w:jc w:val="both"/>
        <w:rPr>
          <w:sz w:val="24"/>
          <w:szCs w:val="24"/>
        </w:rPr>
      </w:pPr>
    </w:p>
    <w:p w14:paraId="6008A96D" w14:textId="77777777" w:rsidR="002E5E96" w:rsidRPr="006E5B69" w:rsidRDefault="00363954" w:rsidP="002C2AE8">
      <w:pPr>
        <w:pStyle w:val="Akapitzlist"/>
        <w:numPr>
          <w:ilvl w:val="0"/>
          <w:numId w:val="32"/>
        </w:numPr>
      </w:pPr>
      <w:bookmarkStart w:id="99" w:name="_Toc67292092"/>
      <w:bookmarkStart w:id="100" w:name="_Hlk67822197"/>
      <w:r w:rsidRPr="006E5B69">
        <w:rPr>
          <w:b/>
          <w:bCs/>
        </w:rPr>
        <w:t xml:space="preserve">Lokalizacja: </w:t>
      </w:r>
      <w:r w:rsidR="002E5E96" w:rsidRPr="006E5B69">
        <w:t>w siedzibie Wykonawcy</w:t>
      </w:r>
    </w:p>
    <w:p w14:paraId="444ED30A" w14:textId="77777777" w:rsidR="00363954" w:rsidRPr="00363954" w:rsidRDefault="00363954" w:rsidP="00363954">
      <w:pPr>
        <w:pStyle w:val="Akapitzlist"/>
        <w:rPr>
          <w:rFonts w:eastAsiaTheme="minorHAnsi"/>
          <w:b/>
          <w:bCs/>
        </w:rPr>
      </w:pPr>
    </w:p>
    <w:p w14:paraId="3B2D1FEF" w14:textId="452ED105" w:rsidR="00602FAA" w:rsidRPr="00A96B0E" w:rsidRDefault="00602FAA" w:rsidP="002C2AE8">
      <w:pPr>
        <w:pStyle w:val="Akapitzlist"/>
        <w:numPr>
          <w:ilvl w:val="0"/>
          <w:numId w:val="32"/>
        </w:numPr>
        <w:jc w:val="both"/>
        <w:rPr>
          <w:rFonts w:eastAsiaTheme="minorHAnsi"/>
          <w:b/>
          <w:bCs/>
        </w:rPr>
      </w:pPr>
      <w:r w:rsidRPr="00A96B0E">
        <w:rPr>
          <w:rFonts w:eastAsiaTheme="minorHAnsi"/>
          <w:b/>
          <w:bCs/>
        </w:rPr>
        <w:t>Termin realizacji zamówienia:</w:t>
      </w:r>
      <w:bookmarkEnd w:id="99"/>
    </w:p>
    <w:p w14:paraId="4D2ED7C9"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4E9647DF" w14:textId="77777777" w:rsidR="006005EB" w:rsidRPr="00363954" w:rsidRDefault="006005EB" w:rsidP="00363954">
      <w:pPr>
        <w:jc w:val="both"/>
        <w:rPr>
          <w:b/>
          <w:bCs/>
        </w:rPr>
      </w:pPr>
      <w:bookmarkStart w:id="101" w:name="_Toc67292093"/>
      <w:bookmarkStart w:id="102" w:name="_Hlk67822291"/>
      <w:bookmarkEnd w:id="100"/>
    </w:p>
    <w:p w14:paraId="70A8E146" w14:textId="4B9DB2D3" w:rsidR="00602FAA" w:rsidRPr="00A96B0E" w:rsidRDefault="008C0106" w:rsidP="002C2AE8">
      <w:pPr>
        <w:pStyle w:val="Akapitzlist"/>
        <w:numPr>
          <w:ilvl w:val="0"/>
          <w:numId w:val="32"/>
        </w:numPr>
        <w:jc w:val="both"/>
        <w:rPr>
          <w:b/>
          <w:bCs/>
        </w:rPr>
      </w:pPr>
      <w:r>
        <w:rPr>
          <w:b/>
          <w:bCs/>
        </w:rPr>
        <w:t xml:space="preserve">Wymagania </w:t>
      </w:r>
      <w:r w:rsidR="00602FAA" w:rsidRPr="00A96B0E">
        <w:rPr>
          <w:b/>
          <w:bCs/>
        </w:rPr>
        <w:t>prawne:</w:t>
      </w:r>
      <w:bookmarkEnd w:id="101"/>
    </w:p>
    <w:p w14:paraId="0954847F" w14:textId="77777777" w:rsidR="008C0106" w:rsidRPr="008C0106"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8C0106">
        <w:rPr>
          <w:sz w:val="22"/>
          <w:szCs w:val="22"/>
        </w:rPr>
        <w:t>Przedmiot zamówienia powinien być realizowany zgodnie z obowiązującymi przepisami prawa, w szczególności:</w:t>
      </w:r>
    </w:p>
    <w:p w14:paraId="7883532D" w14:textId="611ADEA8" w:rsidR="00BE2645" w:rsidRPr="00DB08A8" w:rsidRDefault="00BE2645" w:rsidP="00A96B0E">
      <w:pPr>
        <w:jc w:val="both"/>
        <w:rPr>
          <w:rFonts w:eastAsiaTheme="minorHAnsi"/>
        </w:rPr>
      </w:pPr>
    </w:p>
    <w:p w14:paraId="02FE0C05" w14:textId="775C9C3D" w:rsidR="002E5E96" w:rsidRPr="002E5E96" w:rsidRDefault="002E5E96" w:rsidP="002E5E96">
      <w:pPr>
        <w:ind w:left="720"/>
        <w:contextualSpacing/>
        <w:jc w:val="both"/>
        <w:rPr>
          <w:rFonts w:eastAsia="Calibri"/>
          <w:bCs/>
          <w:sz w:val="24"/>
          <w:szCs w:val="24"/>
          <w:lang w:eastAsia="en-US"/>
        </w:rPr>
      </w:pPr>
      <w:r w:rsidRPr="002E5E96">
        <w:rPr>
          <w:rFonts w:eastAsia="Calibri"/>
          <w:bCs/>
          <w:sz w:val="24"/>
          <w:szCs w:val="24"/>
          <w:lang w:eastAsia="en-US"/>
        </w:rPr>
        <w:t>•DYREKTYWĄ MASZYNOWĄ 2006/42/WE PARLAMENTU EUROPEJSKIEGO I RADY z dnia 17 maja 2006 r. w sprawie maszyn, zmieniająca dyrektywę 95/16/WE,</w:t>
      </w:r>
    </w:p>
    <w:p w14:paraId="671FDE20" w14:textId="77777777" w:rsidR="002E5E96" w:rsidRPr="002E5E96" w:rsidRDefault="002E5E96" w:rsidP="002C2AE8">
      <w:pPr>
        <w:numPr>
          <w:ilvl w:val="0"/>
          <w:numId w:val="75"/>
        </w:numPr>
        <w:spacing w:after="160" w:line="259" w:lineRule="auto"/>
        <w:contextualSpacing/>
        <w:jc w:val="both"/>
        <w:rPr>
          <w:rFonts w:eastAsia="Calibri"/>
          <w:b/>
          <w:sz w:val="24"/>
          <w:szCs w:val="24"/>
          <w:lang w:eastAsia="en-US"/>
        </w:rPr>
      </w:pPr>
      <w:r w:rsidRPr="002E5E96">
        <w:rPr>
          <w:rFonts w:eastAsia="Calibri"/>
          <w:b/>
          <w:sz w:val="24"/>
          <w:szCs w:val="24"/>
          <w:lang w:eastAsia="en-US"/>
        </w:rPr>
        <w:t>Wykonawca winien posiadać akredytację jednostki certyfikującej wyroby w zakresie norm:</w:t>
      </w:r>
    </w:p>
    <w:p w14:paraId="4C996850" w14:textId="77777777" w:rsidR="002E5E96" w:rsidRPr="00090010" w:rsidRDefault="002E5E96" w:rsidP="002E5E96">
      <w:pPr>
        <w:ind w:left="720"/>
        <w:contextualSpacing/>
        <w:jc w:val="both"/>
        <w:rPr>
          <w:rFonts w:eastAsia="Calibri"/>
          <w:bCs/>
          <w:sz w:val="24"/>
          <w:szCs w:val="24"/>
          <w:lang w:val="en-US" w:eastAsia="en-US"/>
        </w:rPr>
      </w:pPr>
      <w:r w:rsidRPr="002E5E96">
        <w:rPr>
          <w:rFonts w:eastAsia="Calibri"/>
          <w:bCs/>
          <w:sz w:val="24"/>
          <w:szCs w:val="24"/>
          <w:lang w:eastAsia="en-US"/>
        </w:rPr>
        <w:tab/>
      </w:r>
      <w:r w:rsidRPr="00090010">
        <w:rPr>
          <w:rFonts w:eastAsia="Calibri"/>
          <w:bCs/>
          <w:sz w:val="24"/>
          <w:szCs w:val="24"/>
          <w:lang w:val="en-US" w:eastAsia="en-US"/>
        </w:rPr>
        <w:t>PN-EN 1804-1: 2021-05</w:t>
      </w:r>
    </w:p>
    <w:p w14:paraId="3443AB1E" w14:textId="77777777" w:rsidR="002E5E96" w:rsidRPr="00090010" w:rsidRDefault="002E5E96" w:rsidP="002E5E96">
      <w:pPr>
        <w:ind w:left="720"/>
        <w:contextualSpacing/>
        <w:jc w:val="both"/>
        <w:rPr>
          <w:rFonts w:eastAsia="Calibri"/>
          <w:bCs/>
          <w:sz w:val="24"/>
          <w:szCs w:val="24"/>
          <w:lang w:val="en-US" w:eastAsia="en-US"/>
        </w:rPr>
      </w:pPr>
      <w:r w:rsidRPr="00090010">
        <w:rPr>
          <w:rFonts w:eastAsia="Calibri"/>
          <w:bCs/>
          <w:sz w:val="24"/>
          <w:szCs w:val="24"/>
          <w:lang w:val="en-US" w:eastAsia="en-US"/>
        </w:rPr>
        <w:tab/>
        <w:t>PN-EN 1804-2: 2021-05</w:t>
      </w:r>
    </w:p>
    <w:p w14:paraId="23086083" w14:textId="77777777" w:rsidR="002E5E96" w:rsidRPr="00090010" w:rsidRDefault="002E5E96" w:rsidP="002E5E96">
      <w:pPr>
        <w:ind w:left="1418"/>
        <w:contextualSpacing/>
        <w:jc w:val="both"/>
        <w:rPr>
          <w:rFonts w:eastAsia="Calibri"/>
          <w:bCs/>
          <w:sz w:val="24"/>
          <w:szCs w:val="24"/>
          <w:lang w:val="en-US" w:eastAsia="en-US"/>
        </w:rPr>
      </w:pPr>
      <w:r w:rsidRPr="00090010">
        <w:rPr>
          <w:rFonts w:eastAsia="Calibri"/>
          <w:bCs/>
          <w:sz w:val="24"/>
          <w:szCs w:val="24"/>
          <w:lang w:val="en-US" w:eastAsia="en-US"/>
        </w:rPr>
        <w:t>PN-EN 1804-3: 2021-06</w:t>
      </w:r>
    </w:p>
    <w:p w14:paraId="5452F017" w14:textId="77777777" w:rsidR="00602FAA" w:rsidRPr="00DB08A8" w:rsidRDefault="00602FAA" w:rsidP="00A96B0E">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102"/>
    <w:p w14:paraId="0CD18C88" w14:textId="77777777" w:rsidR="00602FAA" w:rsidRPr="00DB08A8" w:rsidRDefault="00602FAA" w:rsidP="00A96B0E">
      <w:pPr>
        <w:jc w:val="both"/>
        <w:rPr>
          <w:b/>
          <w:lang w:val="cs-CZ"/>
        </w:rPr>
      </w:pPr>
    </w:p>
    <w:p w14:paraId="5E08FFA4" w14:textId="47CD0419" w:rsidR="00602FAA" w:rsidRPr="00A96B0E" w:rsidRDefault="00602FAA" w:rsidP="002C2AE8">
      <w:pPr>
        <w:pStyle w:val="Akapitzlist"/>
        <w:numPr>
          <w:ilvl w:val="0"/>
          <w:numId w:val="32"/>
        </w:numPr>
        <w:jc w:val="both"/>
        <w:rPr>
          <w:b/>
          <w:bCs/>
        </w:rPr>
      </w:pPr>
      <w:bookmarkStart w:id="103" w:name="_Toc67292094"/>
      <w:bookmarkStart w:id="104" w:name="_Hlk67824211"/>
      <w:r w:rsidRPr="00A96B0E">
        <w:rPr>
          <w:b/>
          <w:bCs/>
        </w:rPr>
        <w:t>Wizja lokalna</w:t>
      </w:r>
      <w:bookmarkStart w:id="105" w:name="_Hlk67824164"/>
      <w:bookmarkEnd w:id="103"/>
      <w:r w:rsidR="00112408">
        <w:rPr>
          <w:b/>
          <w:bCs/>
        </w:rPr>
        <w:t>:</w:t>
      </w:r>
      <w:r w:rsidR="002E5E96" w:rsidRPr="002E5E96">
        <w:t xml:space="preserve"> niewymagana</w:t>
      </w:r>
    </w:p>
    <w:p w14:paraId="30D3C0AD" w14:textId="77777777" w:rsidR="00A96B0E" w:rsidRPr="00DB08A8" w:rsidRDefault="00A96B0E" w:rsidP="00A96B0E">
      <w:pPr>
        <w:pStyle w:val="Akapitzlist"/>
        <w:jc w:val="both"/>
      </w:pPr>
    </w:p>
    <w:bookmarkEnd w:id="104"/>
    <w:p w14:paraId="427C0ACB" w14:textId="273BCEAC" w:rsidR="00602FAA" w:rsidRDefault="001F655F" w:rsidP="002C2AE8">
      <w:pPr>
        <w:pStyle w:val="Akapitzlist"/>
        <w:numPr>
          <w:ilvl w:val="0"/>
          <w:numId w:val="32"/>
        </w:numPr>
        <w:jc w:val="both"/>
        <w:rPr>
          <w:b/>
          <w:bCs/>
        </w:rPr>
      </w:pPr>
      <w:r>
        <w:rPr>
          <w:b/>
          <w:bCs/>
        </w:rPr>
        <w:t>Opis przedmiotu zamówienia</w:t>
      </w:r>
      <w:r w:rsidR="00112408">
        <w:rPr>
          <w:b/>
          <w:bCs/>
        </w:rPr>
        <w:t>:</w:t>
      </w:r>
    </w:p>
    <w:p w14:paraId="5E206800" w14:textId="77777777" w:rsidR="002E5E96" w:rsidRPr="002E5E96" w:rsidRDefault="002E5E96" w:rsidP="002E5E96">
      <w:pPr>
        <w:pStyle w:val="Akapitzlist"/>
        <w:rPr>
          <w:b/>
          <w:bCs/>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5"/>
        <w:gridCol w:w="5346"/>
        <w:gridCol w:w="2126"/>
      </w:tblGrid>
      <w:tr w:rsidR="00090010" w:rsidRPr="002E5E96" w14:paraId="6AF24FB4" w14:textId="77777777" w:rsidTr="00090010">
        <w:trPr>
          <w:trHeight w:val="284"/>
          <w:jc w:val="center"/>
        </w:trPr>
        <w:tc>
          <w:tcPr>
            <w:tcW w:w="745" w:type="dxa"/>
            <w:tcBorders>
              <w:top w:val="single" w:sz="4" w:space="0" w:color="auto"/>
              <w:left w:val="single" w:sz="4" w:space="0" w:color="auto"/>
              <w:bottom w:val="single" w:sz="4" w:space="0" w:color="auto"/>
              <w:right w:val="single" w:sz="4" w:space="0" w:color="auto"/>
            </w:tcBorders>
            <w:vAlign w:val="center"/>
            <w:hideMark/>
          </w:tcPr>
          <w:p w14:paraId="33BA0A97" w14:textId="77777777" w:rsidR="00090010" w:rsidRPr="002E5E96" w:rsidRDefault="00090010" w:rsidP="002E5E96">
            <w:pPr>
              <w:spacing w:after="160" w:line="259" w:lineRule="auto"/>
              <w:jc w:val="center"/>
              <w:rPr>
                <w:rFonts w:ascii="Tahoma" w:eastAsiaTheme="minorHAnsi" w:hAnsi="Tahoma" w:cs="Tahoma"/>
                <w:lang w:eastAsia="en-US"/>
              </w:rPr>
            </w:pPr>
            <w:r w:rsidRPr="002E5E96">
              <w:rPr>
                <w:rFonts w:ascii="Tahoma" w:eastAsiaTheme="minorHAnsi" w:hAnsi="Tahoma" w:cs="Tahoma"/>
                <w:lang w:eastAsia="en-US"/>
              </w:rPr>
              <w:t>Poz.</w:t>
            </w:r>
          </w:p>
        </w:tc>
        <w:tc>
          <w:tcPr>
            <w:tcW w:w="5346" w:type="dxa"/>
            <w:tcBorders>
              <w:top w:val="single" w:sz="4" w:space="0" w:color="auto"/>
              <w:left w:val="single" w:sz="4" w:space="0" w:color="auto"/>
              <w:bottom w:val="single" w:sz="4" w:space="0" w:color="auto"/>
              <w:right w:val="single" w:sz="4" w:space="0" w:color="auto"/>
            </w:tcBorders>
            <w:vAlign w:val="center"/>
            <w:hideMark/>
          </w:tcPr>
          <w:p w14:paraId="0335119C" w14:textId="77777777" w:rsidR="00090010" w:rsidRPr="002E5E96" w:rsidRDefault="00090010" w:rsidP="002E5E96">
            <w:pPr>
              <w:spacing w:after="160" w:line="259" w:lineRule="auto"/>
              <w:jc w:val="center"/>
              <w:rPr>
                <w:rFonts w:ascii="Tahoma" w:eastAsiaTheme="minorHAnsi" w:hAnsi="Tahoma" w:cs="Tahoma"/>
                <w:lang w:eastAsia="en-US"/>
              </w:rPr>
            </w:pPr>
            <w:r w:rsidRPr="002E5E96">
              <w:rPr>
                <w:rFonts w:ascii="Tahoma" w:eastAsiaTheme="minorHAnsi" w:hAnsi="Tahoma" w:cs="Tahoma"/>
                <w:lang w:eastAsia="en-US"/>
              </w:rPr>
              <w:t>Zakres usługi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5F13D7A" w14:textId="77777777" w:rsidR="00090010" w:rsidRPr="002E5E96" w:rsidRDefault="00090010" w:rsidP="002E5E96">
            <w:pPr>
              <w:spacing w:after="160" w:line="259" w:lineRule="auto"/>
              <w:jc w:val="center"/>
              <w:rPr>
                <w:rFonts w:ascii="Tahoma" w:eastAsiaTheme="minorHAnsi" w:hAnsi="Tahoma" w:cs="Tahoma"/>
                <w:lang w:eastAsia="en-US"/>
              </w:rPr>
            </w:pPr>
            <w:r w:rsidRPr="002E5E96">
              <w:rPr>
                <w:rFonts w:ascii="Tahoma" w:eastAsiaTheme="minorHAnsi" w:hAnsi="Tahoma" w:cs="Tahoma"/>
                <w:lang w:eastAsia="en-US"/>
              </w:rPr>
              <w:t>Planowana ilość do wykonania</w:t>
            </w:r>
          </w:p>
        </w:tc>
      </w:tr>
      <w:tr w:rsidR="00090010" w:rsidRPr="002E5E96" w14:paraId="46887766" w14:textId="77777777" w:rsidTr="00090010">
        <w:trPr>
          <w:trHeight w:val="332"/>
          <w:jc w:val="center"/>
        </w:trPr>
        <w:tc>
          <w:tcPr>
            <w:tcW w:w="8217" w:type="dxa"/>
            <w:gridSpan w:val="3"/>
            <w:tcBorders>
              <w:top w:val="single" w:sz="4" w:space="0" w:color="auto"/>
              <w:left w:val="single" w:sz="4" w:space="0" w:color="auto"/>
              <w:bottom w:val="single" w:sz="4" w:space="0" w:color="auto"/>
              <w:right w:val="single" w:sz="4" w:space="0" w:color="auto"/>
            </w:tcBorders>
            <w:vAlign w:val="center"/>
            <w:hideMark/>
          </w:tcPr>
          <w:p w14:paraId="6CE88C39" w14:textId="77777777" w:rsidR="00090010" w:rsidRPr="002E5E96" w:rsidRDefault="00090010" w:rsidP="002E5E96">
            <w:pPr>
              <w:spacing w:after="160" w:line="259" w:lineRule="auto"/>
              <w:rPr>
                <w:rFonts w:ascii="Tahoma" w:eastAsiaTheme="minorHAnsi" w:hAnsi="Tahoma" w:cs="Tahoma"/>
                <w:b/>
                <w:lang w:eastAsia="en-US"/>
              </w:rPr>
            </w:pPr>
            <w:r w:rsidRPr="002E5E96">
              <w:rPr>
                <w:rFonts w:ascii="Tahoma" w:eastAsiaTheme="minorHAnsi" w:hAnsi="Tahoma" w:cs="Tahoma"/>
                <w:b/>
                <w:lang w:eastAsia="en-US"/>
              </w:rPr>
              <w:t>Zadanie nr 1</w:t>
            </w:r>
          </w:p>
        </w:tc>
      </w:tr>
      <w:tr w:rsidR="00090010" w:rsidRPr="002E5E96" w14:paraId="641F1FB4" w14:textId="77777777" w:rsidTr="00090010">
        <w:trPr>
          <w:trHeight w:val="947"/>
          <w:jc w:val="center"/>
        </w:trPr>
        <w:tc>
          <w:tcPr>
            <w:tcW w:w="745" w:type="dxa"/>
            <w:tcBorders>
              <w:top w:val="single" w:sz="4" w:space="0" w:color="auto"/>
              <w:left w:val="single" w:sz="4" w:space="0" w:color="auto"/>
              <w:bottom w:val="single" w:sz="4" w:space="0" w:color="auto"/>
              <w:right w:val="single" w:sz="4" w:space="0" w:color="auto"/>
            </w:tcBorders>
            <w:vAlign w:val="center"/>
            <w:hideMark/>
          </w:tcPr>
          <w:p w14:paraId="7C594CBB" w14:textId="77777777" w:rsidR="00090010" w:rsidRPr="002E5E96" w:rsidRDefault="00090010" w:rsidP="002E5E96">
            <w:pPr>
              <w:spacing w:after="160"/>
              <w:jc w:val="center"/>
              <w:rPr>
                <w:rFonts w:ascii="Tahoma" w:eastAsiaTheme="minorHAnsi" w:hAnsi="Tahoma" w:cs="Tahoma"/>
                <w:lang w:eastAsia="en-US"/>
              </w:rPr>
            </w:pPr>
            <w:r w:rsidRPr="002E5E96">
              <w:rPr>
                <w:rFonts w:ascii="Tahoma" w:eastAsiaTheme="minorHAnsi" w:hAnsi="Tahoma" w:cs="Tahoma"/>
                <w:lang w:eastAsia="en-US"/>
              </w:rPr>
              <w:t>1.1</w:t>
            </w:r>
          </w:p>
        </w:tc>
        <w:tc>
          <w:tcPr>
            <w:tcW w:w="5346" w:type="dxa"/>
            <w:tcBorders>
              <w:top w:val="single" w:sz="4" w:space="0" w:color="auto"/>
              <w:left w:val="single" w:sz="4" w:space="0" w:color="auto"/>
              <w:bottom w:val="single" w:sz="4" w:space="0" w:color="auto"/>
              <w:right w:val="single" w:sz="4" w:space="0" w:color="auto"/>
            </w:tcBorders>
            <w:vAlign w:val="center"/>
            <w:hideMark/>
          </w:tcPr>
          <w:p w14:paraId="08E1A97C" w14:textId="77777777" w:rsidR="00090010" w:rsidRPr="002E5E96" w:rsidRDefault="00090010" w:rsidP="002E5E96">
            <w:pPr>
              <w:spacing w:after="160"/>
              <w:rPr>
                <w:rFonts w:ascii="Tahoma" w:eastAsiaTheme="minorHAnsi" w:hAnsi="Tahoma" w:cs="Tahoma"/>
                <w:lang w:eastAsia="en-US"/>
              </w:rPr>
            </w:pPr>
            <w:r w:rsidRPr="002E5E96">
              <w:rPr>
                <w:rFonts w:ascii="Tahoma" w:eastAsiaTheme="minorHAnsi" w:hAnsi="Tahoma" w:cs="Tahoma"/>
                <w:lang w:eastAsia="en-US"/>
              </w:rPr>
              <w:t xml:space="preserve">Badanie stanowiskowe sekcji obudowy zgodnie </w:t>
            </w:r>
            <w:r w:rsidRPr="002E5E96">
              <w:rPr>
                <w:rFonts w:ascii="Tahoma" w:eastAsiaTheme="minorHAnsi" w:hAnsi="Tahoma" w:cs="Tahoma"/>
                <w:lang w:eastAsia="en-US"/>
              </w:rPr>
              <w:br/>
              <w:t>z PN-EN 1804-1:2021-05:</w:t>
            </w:r>
          </w:p>
          <w:p w14:paraId="542F9DC9" w14:textId="77777777" w:rsidR="00090010" w:rsidRPr="002E5E96" w:rsidRDefault="00090010" w:rsidP="002C2AE8">
            <w:pPr>
              <w:numPr>
                <w:ilvl w:val="0"/>
                <w:numId w:val="76"/>
              </w:numPr>
              <w:spacing w:after="160" w:line="259" w:lineRule="auto"/>
              <w:contextualSpacing/>
              <w:rPr>
                <w:rFonts w:ascii="Tahoma" w:eastAsiaTheme="minorHAnsi" w:hAnsi="Tahoma" w:cs="Tahoma"/>
                <w:lang w:eastAsia="en-US"/>
              </w:rPr>
            </w:pPr>
            <w:r w:rsidRPr="002E5E96">
              <w:rPr>
                <w:rFonts w:ascii="Tahoma" w:eastAsiaTheme="minorHAnsi" w:hAnsi="Tahoma" w:cs="Tahoma"/>
                <w:lang w:eastAsia="en-US"/>
              </w:rPr>
              <w:t>badanie wytrzymałości statycznej sekcji obudowy</w:t>
            </w:r>
          </w:p>
          <w:p w14:paraId="41C51A83" w14:textId="77777777" w:rsidR="00090010" w:rsidRPr="002E5E96" w:rsidRDefault="00090010" w:rsidP="002C2AE8">
            <w:pPr>
              <w:numPr>
                <w:ilvl w:val="0"/>
                <w:numId w:val="76"/>
              </w:numPr>
              <w:spacing w:after="160" w:line="259" w:lineRule="auto"/>
              <w:contextualSpacing/>
              <w:rPr>
                <w:rFonts w:ascii="Tahoma" w:eastAsiaTheme="minorHAnsi" w:hAnsi="Tahoma" w:cs="Tahoma"/>
                <w:lang w:eastAsia="en-US"/>
              </w:rPr>
            </w:pPr>
            <w:r w:rsidRPr="002E5E96">
              <w:rPr>
                <w:rFonts w:ascii="Tahoma" w:eastAsiaTheme="minorHAnsi" w:hAnsi="Tahoma" w:cs="Tahoma"/>
                <w:lang w:eastAsia="en-US"/>
              </w:rPr>
              <w:t>badanie wytrzymałości zmęczeniowej sekcji obudowy</w:t>
            </w:r>
          </w:p>
          <w:p w14:paraId="4196DC0C" w14:textId="77777777" w:rsidR="00090010" w:rsidRPr="002E5E96" w:rsidRDefault="00090010" w:rsidP="002E5E96">
            <w:pPr>
              <w:contextualSpacing/>
              <w:rPr>
                <w:rFonts w:ascii="Tahoma" w:eastAsiaTheme="minorHAnsi" w:hAnsi="Tahoma" w:cs="Tahoma"/>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38484A3" w14:textId="77777777" w:rsidR="00090010" w:rsidRPr="002E5E96" w:rsidRDefault="00090010" w:rsidP="002E5E96">
            <w:pPr>
              <w:spacing w:after="160"/>
              <w:jc w:val="center"/>
              <w:rPr>
                <w:rFonts w:ascii="Tahoma" w:eastAsiaTheme="minorHAnsi" w:hAnsi="Tahoma" w:cs="Tahoma"/>
                <w:lang w:eastAsia="en-US"/>
              </w:rPr>
            </w:pPr>
            <w:r w:rsidRPr="002E5E96">
              <w:rPr>
                <w:rFonts w:ascii="Tahoma" w:eastAsiaTheme="minorHAnsi" w:hAnsi="Tahoma" w:cs="Tahoma"/>
                <w:lang w:eastAsia="en-US"/>
              </w:rPr>
              <w:t xml:space="preserve">Ilość sekcji                   </w:t>
            </w:r>
            <w:r w:rsidRPr="002E5E96">
              <w:rPr>
                <w:rFonts w:ascii="Tahoma" w:eastAsiaTheme="minorHAnsi" w:hAnsi="Tahoma" w:cs="Tahoma"/>
                <w:b/>
                <w:lang w:eastAsia="en-US"/>
              </w:rPr>
              <w:t>6</w:t>
            </w:r>
          </w:p>
        </w:tc>
      </w:tr>
      <w:tr w:rsidR="00090010" w:rsidRPr="002E5E96" w14:paraId="00C3BCA6" w14:textId="77777777" w:rsidTr="00090010">
        <w:trPr>
          <w:jc w:val="center"/>
        </w:trPr>
        <w:tc>
          <w:tcPr>
            <w:tcW w:w="745" w:type="dxa"/>
            <w:tcBorders>
              <w:top w:val="single" w:sz="4" w:space="0" w:color="auto"/>
              <w:left w:val="single" w:sz="4" w:space="0" w:color="auto"/>
              <w:bottom w:val="single" w:sz="4" w:space="0" w:color="auto"/>
              <w:right w:val="single" w:sz="4" w:space="0" w:color="auto"/>
            </w:tcBorders>
            <w:vAlign w:val="center"/>
            <w:hideMark/>
          </w:tcPr>
          <w:p w14:paraId="191039E6" w14:textId="77777777" w:rsidR="00090010" w:rsidRPr="002E5E96" w:rsidRDefault="00090010" w:rsidP="002E5E96">
            <w:pPr>
              <w:spacing w:after="160"/>
              <w:jc w:val="center"/>
              <w:rPr>
                <w:rFonts w:ascii="Tahoma" w:eastAsiaTheme="minorHAnsi" w:hAnsi="Tahoma" w:cs="Tahoma"/>
                <w:lang w:eastAsia="en-US"/>
              </w:rPr>
            </w:pPr>
            <w:r w:rsidRPr="002E5E96">
              <w:rPr>
                <w:rFonts w:ascii="Tahoma" w:eastAsiaTheme="minorHAnsi" w:hAnsi="Tahoma" w:cs="Tahoma"/>
                <w:lang w:eastAsia="en-US"/>
              </w:rPr>
              <w:t>1.2</w:t>
            </w:r>
          </w:p>
        </w:tc>
        <w:tc>
          <w:tcPr>
            <w:tcW w:w="5346" w:type="dxa"/>
            <w:tcBorders>
              <w:top w:val="single" w:sz="4" w:space="0" w:color="auto"/>
              <w:left w:val="single" w:sz="4" w:space="0" w:color="auto"/>
              <w:bottom w:val="single" w:sz="4" w:space="0" w:color="auto"/>
              <w:right w:val="single" w:sz="4" w:space="0" w:color="auto"/>
            </w:tcBorders>
            <w:vAlign w:val="center"/>
            <w:hideMark/>
          </w:tcPr>
          <w:p w14:paraId="1E89E98C" w14:textId="77777777" w:rsidR="00090010" w:rsidRPr="002E5E96" w:rsidRDefault="00090010" w:rsidP="002E5E96">
            <w:pPr>
              <w:spacing w:after="160"/>
              <w:rPr>
                <w:rFonts w:ascii="Tahoma" w:eastAsiaTheme="minorHAnsi" w:hAnsi="Tahoma" w:cs="Tahoma"/>
                <w:lang w:eastAsia="en-US"/>
              </w:rPr>
            </w:pPr>
            <w:r w:rsidRPr="002E5E96">
              <w:rPr>
                <w:rFonts w:ascii="Tahoma" w:eastAsiaTheme="minorHAnsi" w:hAnsi="Tahoma" w:cs="Tahoma"/>
                <w:lang w:eastAsia="en-US"/>
              </w:rPr>
              <w:t>Rozszerzenie badania stanowiskowego o kolejny element podstawowy sekcji obudowy zgodnie                     z PN-EN 1804-1:2021-05: (dotyczy konstrukcji stalowej)</w:t>
            </w:r>
          </w:p>
          <w:p w14:paraId="2BD17428" w14:textId="77777777" w:rsidR="00090010" w:rsidRPr="002E5E96" w:rsidRDefault="00090010" w:rsidP="002C2AE8">
            <w:pPr>
              <w:numPr>
                <w:ilvl w:val="0"/>
                <w:numId w:val="77"/>
              </w:numPr>
              <w:spacing w:after="160" w:line="259" w:lineRule="auto"/>
              <w:ind w:left="314" w:hanging="283"/>
              <w:contextualSpacing/>
              <w:rPr>
                <w:rFonts w:ascii="Tahoma" w:eastAsiaTheme="minorHAnsi" w:hAnsi="Tahoma" w:cs="Tahoma"/>
                <w:lang w:eastAsia="en-US"/>
              </w:rPr>
            </w:pPr>
            <w:r w:rsidRPr="002E5E96">
              <w:rPr>
                <w:rFonts w:ascii="Tahoma" w:eastAsiaTheme="minorHAnsi" w:hAnsi="Tahoma" w:cs="Tahoma"/>
                <w:lang w:eastAsia="en-US"/>
              </w:rPr>
              <w:t>badanie wytrzymałości statycznej elementów sekcji obudowy</w:t>
            </w:r>
          </w:p>
          <w:p w14:paraId="1D61E346" w14:textId="77777777" w:rsidR="00090010" w:rsidRPr="002E5E96" w:rsidRDefault="00090010" w:rsidP="002C2AE8">
            <w:pPr>
              <w:numPr>
                <w:ilvl w:val="0"/>
                <w:numId w:val="77"/>
              </w:numPr>
              <w:spacing w:after="160" w:line="259" w:lineRule="auto"/>
              <w:ind w:left="314" w:hanging="283"/>
              <w:contextualSpacing/>
              <w:rPr>
                <w:rFonts w:ascii="Tahoma" w:eastAsiaTheme="minorHAnsi" w:hAnsi="Tahoma" w:cs="Tahoma"/>
                <w:lang w:eastAsia="en-US"/>
              </w:rPr>
            </w:pPr>
            <w:r w:rsidRPr="002E5E96">
              <w:rPr>
                <w:rFonts w:ascii="Tahoma" w:eastAsiaTheme="minorHAnsi" w:hAnsi="Tahoma" w:cs="Tahoma"/>
                <w:lang w:eastAsia="en-US"/>
              </w:rPr>
              <w:t>badanie wytrzymałości zmęczeniowej elementów sekcji obudowy</w:t>
            </w:r>
          </w:p>
          <w:p w14:paraId="4F58A582" w14:textId="77777777" w:rsidR="00090010" w:rsidRPr="002E5E96" w:rsidRDefault="00090010" w:rsidP="002E5E96">
            <w:pPr>
              <w:contextualSpacing/>
              <w:rPr>
                <w:rFonts w:ascii="Tahoma" w:eastAsiaTheme="minorHAnsi" w:hAnsi="Tahoma" w:cs="Tahoma"/>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6D24518" w14:textId="77777777" w:rsidR="00090010" w:rsidRPr="002E5E96" w:rsidRDefault="00090010" w:rsidP="002E5E96">
            <w:pPr>
              <w:spacing w:after="160"/>
              <w:jc w:val="center"/>
              <w:rPr>
                <w:rFonts w:ascii="Tahoma" w:eastAsiaTheme="minorHAnsi" w:hAnsi="Tahoma" w:cs="Tahoma"/>
                <w:lang w:eastAsia="en-US"/>
              </w:rPr>
            </w:pPr>
            <w:r w:rsidRPr="002E5E96">
              <w:rPr>
                <w:rFonts w:ascii="Tahoma" w:eastAsiaTheme="minorHAnsi" w:hAnsi="Tahoma" w:cs="Tahoma"/>
                <w:lang w:eastAsia="en-US"/>
              </w:rPr>
              <w:t xml:space="preserve">Ilość elementów podstawowych              </w:t>
            </w:r>
            <w:r w:rsidRPr="002E5E96">
              <w:rPr>
                <w:rFonts w:ascii="Tahoma" w:eastAsiaTheme="minorHAnsi" w:hAnsi="Tahoma" w:cs="Tahoma"/>
                <w:b/>
                <w:lang w:eastAsia="en-US"/>
              </w:rPr>
              <w:t>6</w:t>
            </w:r>
          </w:p>
        </w:tc>
      </w:tr>
      <w:tr w:rsidR="00090010" w:rsidRPr="002E5E96" w14:paraId="5D80C10B" w14:textId="77777777" w:rsidTr="00090010">
        <w:trPr>
          <w:jc w:val="center"/>
        </w:trPr>
        <w:tc>
          <w:tcPr>
            <w:tcW w:w="745" w:type="dxa"/>
            <w:tcBorders>
              <w:top w:val="single" w:sz="4" w:space="0" w:color="auto"/>
              <w:left w:val="single" w:sz="4" w:space="0" w:color="auto"/>
              <w:bottom w:val="single" w:sz="4" w:space="0" w:color="auto"/>
              <w:right w:val="single" w:sz="4" w:space="0" w:color="auto"/>
            </w:tcBorders>
            <w:vAlign w:val="center"/>
            <w:hideMark/>
          </w:tcPr>
          <w:p w14:paraId="7028CF4B" w14:textId="77777777" w:rsidR="00090010" w:rsidRPr="002E5E96" w:rsidRDefault="00090010" w:rsidP="002E5E96">
            <w:pPr>
              <w:spacing w:after="160"/>
              <w:jc w:val="center"/>
              <w:rPr>
                <w:rFonts w:ascii="Tahoma" w:eastAsiaTheme="minorHAnsi" w:hAnsi="Tahoma" w:cs="Tahoma"/>
                <w:lang w:eastAsia="en-US"/>
              </w:rPr>
            </w:pPr>
            <w:r w:rsidRPr="002E5E96">
              <w:rPr>
                <w:rFonts w:ascii="Tahoma" w:eastAsiaTheme="minorHAnsi" w:hAnsi="Tahoma" w:cs="Tahoma"/>
                <w:lang w:eastAsia="en-US"/>
              </w:rPr>
              <w:t>1.3</w:t>
            </w:r>
          </w:p>
        </w:tc>
        <w:tc>
          <w:tcPr>
            <w:tcW w:w="5346" w:type="dxa"/>
            <w:tcBorders>
              <w:top w:val="single" w:sz="4" w:space="0" w:color="auto"/>
              <w:left w:val="single" w:sz="4" w:space="0" w:color="auto"/>
              <w:bottom w:val="single" w:sz="4" w:space="0" w:color="auto"/>
              <w:right w:val="single" w:sz="4" w:space="0" w:color="auto"/>
            </w:tcBorders>
            <w:vAlign w:val="center"/>
            <w:hideMark/>
          </w:tcPr>
          <w:p w14:paraId="68A569C7" w14:textId="77777777" w:rsidR="00090010" w:rsidRPr="002E5E96" w:rsidRDefault="00090010" w:rsidP="002E5E96">
            <w:pPr>
              <w:spacing w:after="160"/>
              <w:rPr>
                <w:rFonts w:ascii="Tahoma" w:eastAsiaTheme="minorHAnsi" w:hAnsi="Tahoma" w:cs="Tahoma"/>
                <w:i/>
                <w:lang w:eastAsia="en-US"/>
              </w:rPr>
            </w:pPr>
            <w:r w:rsidRPr="002E5E96">
              <w:rPr>
                <w:rFonts w:ascii="Tahoma" w:eastAsiaTheme="minorHAnsi" w:hAnsi="Tahoma" w:cs="Tahoma"/>
                <w:i/>
                <w:lang w:eastAsia="en-US"/>
              </w:rPr>
              <w:t xml:space="preserve">Dodatkowo doliczane do  </w:t>
            </w:r>
            <w:r w:rsidRPr="002E5E96">
              <w:rPr>
                <w:rFonts w:ascii="Tahoma" w:eastAsiaTheme="minorHAnsi" w:hAnsi="Tahoma" w:cs="Tahoma"/>
                <w:b/>
                <w:i/>
                <w:lang w:eastAsia="en-US"/>
              </w:rPr>
              <w:t xml:space="preserve">poz. 1.1 i 1.2 </w:t>
            </w:r>
            <w:r w:rsidRPr="002E5E96">
              <w:rPr>
                <w:rFonts w:ascii="Tahoma" w:eastAsiaTheme="minorHAnsi" w:hAnsi="Tahoma" w:cs="Tahoma"/>
                <w:i/>
                <w:lang w:eastAsia="en-US"/>
              </w:rPr>
              <w:t>w przypadku konieczności powtórzenia badań - cykle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CD7F480" w14:textId="77777777" w:rsidR="00090010" w:rsidRPr="002E5E96" w:rsidRDefault="00090010" w:rsidP="002E5E96">
            <w:pPr>
              <w:spacing w:after="160"/>
              <w:jc w:val="center"/>
              <w:rPr>
                <w:rFonts w:ascii="Tahoma" w:eastAsiaTheme="minorHAnsi" w:hAnsi="Tahoma" w:cs="Tahoma"/>
                <w:lang w:eastAsia="en-US"/>
              </w:rPr>
            </w:pPr>
            <w:r w:rsidRPr="002E5E96">
              <w:rPr>
                <w:rFonts w:ascii="Tahoma" w:eastAsiaTheme="minorHAnsi" w:hAnsi="Tahoma" w:cs="Tahoma"/>
                <w:lang w:eastAsia="en-US"/>
              </w:rPr>
              <w:t xml:space="preserve">Ilość cykli </w:t>
            </w:r>
          </w:p>
          <w:p w14:paraId="73CB99FB" w14:textId="77777777" w:rsidR="00090010" w:rsidRPr="002E5E96" w:rsidRDefault="00090010" w:rsidP="002E5E96">
            <w:pPr>
              <w:spacing w:after="160"/>
              <w:jc w:val="center"/>
              <w:rPr>
                <w:rFonts w:ascii="Tahoma" w:eastAsiaTheme="minorHAnsi" w:hAnsi="Tahoma" w:cs="Tahoma"/>
                <w:b/>
                <w:lang w:eastAsia="en-US"/>
              </w:rPr>
            </w:pPr>
            <w:r w:rsidRPr="002E5E96">
              <w:rPr>
                <w:rFonts w:ascii="Tahoma" w:eastAsiaTheme="minorHAnsi" w:hAnsi="Tahoma" w:cs="Tahoma"/>
                <w:b/>
                <w:lang w:eastAsia="en-US"/>
              </w:rPr>
              <w:t>100 000</w:t>
            </w:r>
          </w:p>
        </w:tc>
      </w:tr>
      <w:tr w:rsidR="00090010" w:rsidRPr="002E5E96" w14:paraId="40B9EE4A" w14:textId="77777777" w:rsidTr="00090010">
        <w:trPr>
          <w:jc w:val="center"/>
        </w:trPr>
        <w:tc>
          <w:tcPr>
            <w:tcW w:w="745" w:type="dxa"/>
            <w:tcBorders>
              <w:top w:val="single" w:sz="4" w:space="0" w:color="auto"/>
              <w:left w:val="single" w:sz="4" w:space="0" w:color="auto"/>
              <w:bottom w:val="single" w:sz="4" w:space="0" w:color="auto"/>
              <w:right w:val="single" w:sz="4" w:space="0" w:color="auto"/>
            </w:tcBorders>
            <w:vAlign w:val="center"/>
            <w:hideMark/>
          </w:tcPr>
          <w:p w14:paraId="2F7AAF7E" w14:textId="77777777" w:rsidR="00090010" w:rsidRPr="002E5E96" w:rsidRDefault="00090010" w:rsidP="002E5E96">
            <w:pPr>
              <w:spacing w:after="160"/>
              <w:jc w:val="center"/>
              <w:rPr>
                <w:rFonts w:ascii="Tahoma" w:eastAsiaTheme="minorHAnsi" w:hAnsi="Tahoma" w:cs="Tahoma"/>
                <w:lang w:eastAsia="en-US"/>
              </w:rPr>
            </w:pPr>
            <w:r w:rsidRPr="002E5E96">
              <w:rPr>
                <w:rFonts w:ascii="Tahoma" w:eastAsiaTheme="minorHAnsi" w:hAnsi="Tahoma" w:cs="Tahoma"/>
                <w:lang w:eastAsia="en-US"/>
              </w:rPr>
              <w:t>1.4</w:t>
            </w:r>
          </w:p>
        </w:tc>
        <w:tc>
          <w:tcPr>
            <w:tcW w:w="5346" w:type="dxa"/>
            <w:tcBorders>
              <w:top w:val="single" w:sz="4" w:space="0" w:color="auto"/>
              <w:left w:val="single" w:sz="4" w:space="0" w:color="auto"/>
              <w:bottom w:val="single" w:sz="4" w:space="0" w:color="auto"/>
              <w:right w:val="single" w:sz="4" w:space="0" w:color="auto"/>
            </w:tcBorders>
            <w:vAlign w:val="center"/>
            <w:hideMark/>
          </w:tcPr>
          <w:p w14:paraId="10AB4F37" w14:textId="77777777" w:rsidR="00090010" w:rsidRPr="002E5E96" w:rsidRDefault="00090010" w:rsidP="002E5E96">
            <w:pPr>
              <w:spacing w:after="160"/>
              <w:rPr>
                <w:rFonts w:ascii="Tahoma" w:eastAsiaTheme="minorHAnsi" w:hAnsi="Tahoma" w:cs="Tahoma"/>
                <w:lang w:eastAsia="en-US"/>
              </w:rPr>
            </w:pPr>
            <w:r w:rsidRPr="002E5E96">
              <w:rPr>
                <w:rFonts w:ascii="Tahoma" w:eastAsiaTheme="minorHAnsi" w:hAnsi="Tahoma" w:cs="Tahoma"/>
                <w:lang w:eastAsia="en-US"/>
              </w:rPr>
              <w:t xml:space="preserve">Badanie stanowiskowe  stojaka hydraulicznego sekcji zgodnie z  PN-EN 1804-2:2021-05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70AADAD" w14:textId="77777777" w:rsidR="00090010" w:rsidRPr="002E5E96" w:rsidRDefault="00090010" w:rsidP="002E5E96">
            <w:pPr>
              <w:spacing w:after="160"/>
              <w:jc w:val="center"/>
              <w:rPr>
                <w:rFonts w:ascii="Tahoma" w:eastAsiaTheme="minorHAnsi" w:hAnsi="Tahoma" w:cs="Tahoma"/>
                <w:lang w:eastAsia="en-US"/>
              </w:rPr>
            </w:pPr>
            <w:r w:rsidRPr="002E5E96">
              <w:rPr>
                <w:rFonts w:ascii="Tahoma" w:eastAsiaTheme="minorHAnsi" w:hAnsi="Tahoma" w:cs="Tahoma"/>
                <w:lang w:eastAsia="en-US"/>
              </w:rPr>
              <w:t xml:space="preserve">Ilość stojaków              </w:t>
            </w:r>
            <w:r w:rsidRPr="002E5E96">
              <w:rPr>
                <w:rFonts w:ascii="Tahoma" w:eastAsiaTheme="minorHAnsi" w:hAnsi="Tahoma" w:cs="Tahoma"/>
                <w:b/>
                <w:lang w:eastAsia="en-US"/>
              </w:rPr>
              <w:t>6</w:t>
            </w:r>
          </w:p>
        </w:tc>
      </w:tr>
      <w:tr w:rsidR="00090010" w:rsidRPr="002E5E96" w14:paraId="72CE5323" w14:textId="77777777" w:rsidTr="00090010">
        <w:trPr>
          <w:jc w:val="center"/>
        </w:trPr>
        <w:tc>
          <w:tcPr>
            <w:tcW w:w="745" w:type="dxa"/>
            <w:tcBorders>
              <w:top w:val="single" w:sz="4" w:space="0" w:color="auto"/>
              <w:left w:val="single" w:sz="4" w:space="0" w:color="auto"/>
              <w:bottom w:val="single" w:sz="4" w:space="0" w:color="auto"/>
              <w:right w:val="single" w:sz="4" w:space="0" w:color="auto"/>
            </w:tcBorders>
            <w:vAlign w:val="center"/>
            <w:hideMark/>
          </w:tcPr>
          <w:p w14:paraId="37F762D4" w14:textId="77777777" w:rsidR="00090010" w:rsidRPr="002E5E96" w:rsidRDefault="00090010" w:rsidP="002E5E96">
            <w:pPr>
              <w:spacing w:after="160"/>
              <w:jc w:val="center"/>
              <w:rPr>
                <w:rFonts w:ascii="Tahoma" w:eastAsiaTheme="minorHAnsi" w:hAnsi="Tahoma" w:cs="Tahoma"/>
                <w:lang w:eastAsia="en-US"/>
              </w:rPr>
            </w:pPr>
            <w:r w:rsidRPr="002E5E96">
              <w:rPr>
                <w:rFonts w:ascii="Tahoma" w:eastAsiaTheme="minorHAnsi" w:hAnsi="Tahoma" w:cs="Tahoma"/>
                <w:lang w:eastAsia="en-US"/>
              </w:rPr>
              <w:t>1.5</w:t>
            </w:r>
          </w:p>
        </w:tc>
        <w:tc>
          <w:tcPr>
            <w:tcW w:w="5346" w:type="dxa"/>
            <w:tcBorders>
              <w:top w:val="single" w:sz="4" w:space="0" w:color="auto"/>
              <w:left w:val="single" w:sz="4" w:space="0" w:color="auto"/>
              <w:bottom w:val="single" w:sz="4" w:space="0" w:color="auto"/>
              <w:right w:val="single" w:sz="4" w:space="0" w:color="auto"/>
            </w:tcBorders>
            <w:vAlign w:val="center"/>
            <w:hideMark/>
          </w:tcPr>
          <w:p w14:paraId="28971F9B" w14:textId="77777777" w:rsidR="00090010" w:rsidRPr="002E5E96" w:rsidRDefault="00090010" w:rsidP="002E5E96">
            <w:pPr>
              <w:spacing w:after="160"/>
              <w:rPr>
                <w:rFonts w:ascii="Tahoma" w:eastAsiaTheme="minorHAnsi" w:hAnsi="Tahoma" w:cs="Tahoma"/>
                <w:lang w:eastAsia="en-US"/>
              </w:rPr>
            </w:pPr>
            <w:r w:rsidRPr="002E5E96">
              <w:rPr>
                <w:rFonts w:ascii="Tahoma" w:eastAsiaTheme="minorHAnsi" w:hAnsi="Tahoma" w:cs="Tahoma"/>
                <w:i/>
                <w:lang w:eastAsia="en-US"/>
              </w:rPr>
              <w:t xml:space="preserve">Dodatkowo doliczane do  </w:t>
            </w:r>
            <w:r w:rsidRPr="002E5E96">
              <w:rPr>
                <w:rFonts w:ascii="Tahoma" w:eastAsiaTheme="minorHAnsi" w:hAnsi="Tahoma" w:cs="Tahoma"/>
                <w:b/>
                <w:i/>
                <w:lang w:eastAsia="en-US"/>
              </w:rPr>
              <w:t xml:space="preserve">poz. 1.4 </w:t>
            </w:r>
            <w:r w:rsidRPr="002E5E96">
              <w:rPr>
                <w:rFonts w:ascii="Tahoma" w:eastAsiaTheme="minorHAnsi" w:hAnsi="Tahoma" w:cs="Tahoma"/>
                <w:i/>
                <w:lang w:eastAsia="en-US"/>
              </w:rPr>
              <w:t>w przypadku konieczności powtórzenia badań - cykle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8A446D0" w14:textId="77777777" w:rsidR="00090010" w:rsidRPr="002E5E96" w:rsidRDefault="00090010" w:rsidP="002E5E96">
            <w:pPr>
              <w:spacing w:after="160"/>
              <w:jc w:val="center"/>
              <w:rPr>
                <w:rFonts w:ascii="Tahoma" w:eastAsiaTheme="minorHAnsi" w:hAnsi="Tahoma" w:cs="Tahoma"/>
                <w:lang w:eastAsia="en-US"/>
              </w:rPr>
            </w:pPr>
            <w:r w:rsidRPr="002E5E96">
              <w:rPr>
                <w:rFonts w:ascii="Tahoma" w:eastAsiaTheme="minorHAnsi" w:hAnsi="Tahoma" w:cs="Tahoma"/>
                <w:lang w:eastAsia="en-US"/>
              </w:rPr>
              <w:t xml:space="preserve">Ilość cykli </w:t>
            </w:r>
          </w:p>
          <w:p w14:paraId="613D7AAB" w14:textId="77777777" w:rsidR="00090010" w:rsidRPr="002E5E96" w:rsidRDefault="00090010" w:rsidP="002E5E96">
            <w:pPr>
              <w:spacing w:after="160"/>
              <w:jc w:val="center"/>
              <w:rPr>
                <w:rFonts w:ascii="Tahoma" w:eastAsiaTheme="minorHAnsi" w:hAnsi="Tahoma" w:cs="Tahoma"/>
                <w:b/>
                <w:lang w:eastAsia="en-US"/>
              </w:rPr>
            </w:pPr>
            <w:r w:rsidRPr="002E5E96">
              <w:rPr>
                <w:rFonts w:ascii="Tahoma" w:eastAsiaTheme="minorHAnsi" w:hAnsi="Tahoma" w:cs="Tahoma"/>
                <w:b/>
                <w:lang w:eastAsia="en-US"/>
              </w:rPr>
              <w:t>50 000</w:t>
            </w:r>
          </w:p>
        </w:tc>
      </w:tr>
      <w:tr w:rsidR="00090010" w:rsidRPr="002E5E96" w14:paraId="4BFE7A2A" w14:textId="77777777" w:rsidTr="00090010">
        <w:trPr>
          <w:trHeight w:val="977"/>
          <w:jc w:val="center"/>
        </w:trPr>
        <w:tc>
          <w:tcPr>
            <w:tcW w:w="745" w:type="dxa"/>
            <w:tcBorders>
              <w:top w:val="single" w:sz="4" w:space="0" w:color="auto"/>
              <w:left w:val="single" w:sz="4" w:space="0" w:color="auto"/>
              <w:bottom w:val="single" w:sz="4" w:space="0" w:color="auto"/>
              <w:right w:val="single" w:sz="4" w:space="0" w:color="auto"/>
            </w:tcBorders>
            <w:vAlign w:val="center"/>
            <w:hideMark/>
          </w:tcPr>
          <w:p w14:paraId="70585847" w14:textId="77777777" w:rsidR="00090010" w:rsidRPr="002E5E96" w:rsidRDefault="00090010" w:rsidP="002E5E96">
            <w:pPr>
              <w:spacing w:after="160"/>
              <w:jc w:val="center"/>
              <w:rPr>
                <w:rFonts w:ascii="Tahoma" w:eastAsiaTheme="minorHAnsi" w:hAnsi="Tahoma" w:cs="Tahoma"/>
                <w:lang w:eastAsia="en-US"/>
              </w:rPr>
            </w:pPr>
            <w:r w:rsidRPr="002E5E96">
              <w:rPr>
                <w:rFonts w:ascii="Tahoma" w:eastAsiaTheme="minorHAnsi" w:hAnsi="Tahoma" w:cs="Tahoma"/>
                <w:lang w:eastAsia="en-US"/>
              </w:rPr>
              <w:t>1.6</w:t>
            </w:r>
          </w:p>
        </w:tc>
        <w:tc>
          <w:tcPr>
            <w:tcW w:w="5346" w:type="dxa"/>
            <w:tcBorders>
              <w:top w:val="single" w:sz="4" w:space="0" w:color="auto"/>
              <w:left w:val="single" w:sz="4" w:space="0" w:color="auto"/>
              <w:bottom w:val="single" w:sz="4" w:space="0" w:color="auto"/>
              <w:right w:val="single" w:sz="4" w:space="0" w:color="auto"/>
            </w:tcBorders>
            <w:vAlign w:val="center"/>
            <w:hideMark/>
          </w:tcPr>
          <w:p w14:paraId="083F91A9" w14:textId="77777777" w:rsidR="00090010" w:rsidRPr="002E5E96" w:rsidRDefault="00090010" w:rsidP="002E5E96">
            <w:pPr>
              <w:spacing w:after="160"/>
              <w:rPr>
                <w:rFonts w:ascii="Tahoma" w:eastAsiaTheme="minorHAnsi" w:hAnsi="Tahoma" w:cs="Tahoma"/>
                <w:lang w:eastAsia="en-US"/>
              </w:rPr>
            </w:pPr>
            <w:r w:rsidRPr="002E5E96">
              <w:rPr>
                <w:rFonts w:ascii="Tahoma" w:eastAsiaTheme="minorHAnsi" w:hAnsi="Tahoma" w:cs="Tahoma"/>
                <w:lang w:eastAsia="en-US"/>
              </w:rPr>
              <w:t xml:space="preserve">Badanie stanowiskowe podpory stropnicy zgodnie </w:t>
            </w:r>
            <w:r w:rsidRPr="002E5E96">
              <w:rPr>
                <w:rFonts w:ascii="Tahoma" w:eastAsiaTheme="minorHAnsi" w:hAnsi="Tahoma" w:cs="Tahoma"/>
                <w:lang w:eastAsia="en-US"/>
              </w:rPr>
              <w:br/>
              <w:t xml:space="preserve">z  PN-EN 1804-2:2021-05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9C3A93C" w14:textId="77777777" w:rsidR="00090010" w:rsidRPr="002E5E96" w:rsidRDefault="00090010" w:rsidP="002E5E96">
            <w:pPr>
              <w:spacing w:after="160"/>
              <w:jc w:val="center"/>
              <w:rPr>
                <w:rFonts w:ascii="Tahoma" w:eastAsiaTheme="minorHAnsi" w:hAnsi="Tahoma" w:cs="Tahoma"/>
                <w:lang w:eastAsia="en-US"/>
              </w:rPr>
            </w:pPr>
            <w:r w:rsidRPr="002E5E96">
              <w:rPr>
                <w:rFonts w:ascii="Tahoma" w:eastAsiaTheme="minorHAnsi" w:hAnsi="Tahoma" w:cs="Tahoma"/>
                <w:lang w:eastAsia="en-US"/>
              </w:rPr>
              <w:t xml:space="preserve">Ilość podpór stropnicy </w:t>
            </w:r>
          </w:p>
          <w:p w14:paraId="3240160D" w14:textId="77777777" w:rsidR="00090010" w:rsidRPr="002E5E96" w:rsidRDefault="00090010" w:rsidP="002E5E96">
            <w:pPr>
              <w:spacing w:after="160"/>
              <w:jc w:val="center"/>
              <w:rPr>
                <w:rFonts w:ascii="Tahoma" w:eastAsiaTheme="minorHAnsi" w:hAnsi="Tahoma" w:cs="Tahoma"/>
                <w:lang w:eastAsia="en-US"/>
              </w:rPr>
            </w:pPr>
            <w:r w:rsidRPr="002E5E96">
              <w:rPr>
                <w:rFonts w:ascii="Tahoma" w:eastAsiaTheme="minorHAnsi" w:hAnsi="Tahoma" w:cs="Tahoma"/>
                <w:b/>
                <w:lang w:eastAsia="en-US"/>
              </w:rPr>
              <w:t>6</w:t>
            </w:r>
          </w:p>
        </w:tc>
      </w:tr>
      <w:tr w:rsidR="00090010" w:rsidRPr="002E5E96" w14:paraId="0A63250F" w14:textId="77777777" w:rsidTr="00090010">
        <w:trPr>
          <w:jc w:val="center"/>
        </w:trPr>
        <w:tc>
          <w:tcPr>
            <w:tcW w:w="745" w:type="dxa"/>
            <w:tcBorders>
              <w:top w:val="single" w:sz="4" w:space="0" w:color="auto"/>
              <w:left w:val="single" w:sz="4" w:space="0" w:color="auto"/>
              <w:bottom w:val="single" w:sz="4" w:space="0" w:color="auto"/>
              <w:right w:val="single" w:sz="4" w:space="0" w:color="auto"/>
            </w:tcBorders>
            <w:vAlign w:val="center"/>
            <w:hideMark/>
          </w:tcPr>
          <w:p w14:paraId="7CA16A5B" w14:textId="77777777" w:rsidR="00090010" w:rsidRPr="002E5E96" w:rsidRDefault="00090010" w:rsidP="002E5E96">
            <w:pPr>
              <w:spacing w:after="160"/>
              <w:jc w:val="center"/>
              <w:rPr>
                <w:rFonts w:ascii="Tahoma" w:eastAsiaTheme="minorHAnsi" w:hAnsi="Tahoma" w:cs="Tahoma"/>
                <w:lang w:eastAsia="en-US"/>
              </w:rPr>
            </w:pPr>
            <w:r w:rsidRPr="002E5E96">
              <w:rPr>
                <w:rFonts w:ascii="Tahoma" w:eastAsiaTheme="minorHAnsi" w:hAnsi="Tahoma" w:cs="Tahoma"/>
                <w:lang w:eastAsia="en-US"/>
              </w:rPr>
              <w:t>1.7</w:t>
            </w:r>
          </w:p>
        </w:tc>
        <w:tc>
          <w:tcPr>
            <w:tcW w:w="5346" w:type="dxa"/>
            <w:tcBorders>
              <w:top w:val="single" w:sz="4" w:space="0" w:color="auto"/>
              <w:left w:val="single" w:sz="4" w:space="0" w:color="auto"/>
              <w:bottom w:val="single" w:sz="4" w:space="0" w:color="auto"/>
              <w:right w:val="single" w:sz="4" w:space="0" w:color="auto"/>
            </w:tcBorders>
            <w:vAlign w:val="center"/>
            <w:hideMark/>
          </w:tcPr>
          <w:p w14:paraId="577A21BD" w14:textId="77777777" w:rsidR="00090010" w:rsidRPr="002E5E96" w:rsidRDefault="00090010" w:rsidP="002E5E96">
            <w:pPr>
              <w:spacing w:after="160"/>
              <w:rPr>
                <w:rFonts w:ascii="Tahoma" w:eastAsiaTheme="minorHAnsi" w:hAnsi="Tahoma" w:cs="Tahoma"/>
                <w:lang w:eastAsia="en-US"/>
              </w:rPr>
            </w:pPr>
            <w:r w:rsidRPr="002E5E96">
              <w:rPr>
                <w:rFonts w:ascii="Tahoma" w:eastAsiaTheme="minorHAnsi" w:hAnsi="Tahoma" w:cs="Tahoma"/>
                <w:i/>
                <w:lang w:eastAsia="en-US"/>
              </w:rPr>
              <w:t xml:space="preserve">Dodatkowo doliczane do  </w:t>
            </w:r>
            <w:r w:rsidRPr="002E5E96">
              <w:rPr>
                <w:rFonts w:ascii="Tahoma" w:eastAsiaTheme="minorHAnsi" w:hAnsi="Tahoma" w:cs="Tahoma"/>
                <w:b/>
                <w:i/>
                <w:lang w:eastAsia="en-US"/>
              </w:rPr>
              <w:t xml:space="preserve">poz.1.6  </w:t>
            </w:r>
            <w:r w:rsidRPr="002E5E96">
              <w:rPr>
                <w:rFonts w:ascii="Tahoma" w:eastAsiaTheme="minorHAnsi" w:hAnsi="Tahoma" w:cs="Tahoma"/>
                <w:i/>
                <w:lang w:eastAsia="en-US"/>
              </w:rPr>
              <w:t>w przypadku konieczności powtórzenia badań - cykle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36D3318" w14:textId="77777777" w:rsidR="00090010" w:rsidRPr="002E5E96" w:rsidRDefault="00090010" w:rsidP="002E5E96">
            <w:pPr>
              <w:spacing w:after="160"/>
              <w:jc w:val="center"/>
              <w:rPr>
                <w:rFonts w:ascii="Tahoma" w:eastAsiaTheme="minorHAnsi" w:hAnsi="Tahoma" w:cs="Tahoma"/>
                <w:lang w:eastAsia="en-US"/>
              </w:rPr>
            </w:pPr>
            <w:r w:rsidRPr="002E5E96">
              <w:rPr>
                <w:rFonts w:ascii="Tahoma" w:eastAsiaTheme="minorHAnsi" w:hAnsi="Tahoma" w:cs="Tahoma"/>
                <w:lang w:eastAsia="en-US"/>
              </w:rPr>
              <w:t xml:space="preserve">Ilość cykli </w:t>
            </w:r>
          </w:p>
          <w:p w14:paraId="0F4DD49F" w14:textId="77777777" w:rsidR="00090010" w:rsidRPr="002E5E96" w:rsidRDefault="00090010" w:rsidP="002E5E96">
            <w:pPr>
              <w:spacing w:after="160"/>
              <w:jc w:val="center"/>
              <w:rPr>
                <w:rFonts w:ascii="Tahoma" w:eastAsiaTheme="minorHAnsi" w:hAnsi="Tahoma" w:cs="Tahoma"/>
                <w:b/>
                <w:lang w:eastAsia="en-US"/>
              </w:rPr>
            </w:pPr>
            <w:r w:rsidRPr="002E5E96">
              <w:rPr>
                <w:rFonts w:ascii="Tahoma" w:eastAsiaTheme="minorHAnsi" w:hAnsi="Tahoma" w:cs="Tahoma"/>
                <w:b/>
                <w:lang w:eastAsia="en-US"/>
              </w:rPr>
              <w:t>50 000</w:t>
            </w:r>
          </w:p>
        </w:tc>
      </w:tr>
      <w:tr w:rsidR="00090010" w:rsidRPr="002E5E96" w14:paraId="4CA8C40C" w14:textId="77777777" w:rsidTr="00090010">
        <w:trPr>
          <w:jc w:val="center"/>
        </w:trPr>
        <w:tc>
          <w:tcPr>
            <w:tcW w:w="745" w:type="dxa"/>
            <w:tcBorders>
              <w:top w:val="single" w:sz="4" w:space="0" w:color="auto"/>
              <w:left w:val="single" w:sz="4" w:space="0" w:color="auto"/>
              <w:bottom w:val="single" w:sz="4" w:space="0" w:color="auto"/>
              <w:right w:val="single" w:sz="4" w:space="0" w:color="auto"/>
            </w:tcBorders>
            <w:vAlign w:val="center"/>
            <w:hideMark/>
          </w:tcPr>
          <w:p w14:paraId="18915F6F" w14:textId="77777777" w:rsidR="00090010" w:rsidRPr="002E5E96" w:rsidRDefault="00090010" w:rsidP="002E5E96">
            <w:pPr>
              <w:spacing w:after="160"/>
              <w:jc w:val="center"/>
              <w:rPr>
                <w:rFonts w:ascii="Tahoma" w:eastAsiaTheme="minorHAnsi" w:hAnsi="Tahoma" w:cs="Tahoma"/>
                <w:lang w:eastAsia="en-US"/>
              </w:rPr>
            </w:pPr>
            <w:r w:rsidRPr="002E5E96">
              <w:rPr>
                <w:rFonts w:ascii="Tahoma" w:eastAsiaTheme="minorHAnsi" w:hAnsi="Tahoma" w:cs="Tahoma"/>
                <w:lang w:eastAsia="en-US"/>
              </w:rPr>
              <w:t>1.8</w:t>
            </w:r>
          </w:p>
        </w:tc>
        <w:tc>
          <w:tcPr>
            <w:tcW w:w="5346" w:type="dxa"/>
            <w:tcBorders>
              <w:top w:val="single" w:sz="4" w:space="0" w:color="auto"/>
              <w:left w:val="single" w:sz="4" w:space="0" w:color="auto"/>
              <w:bottom w:val="single" w:sz="4" w:space="0" w:color="auto"/>
              <w:right w:val="single" w:sz="4" w:space="0" w:color="auto"/>
            </w:tcBorders>
            <w:vAlign w:val="center"/>
            <w:hideMark/>
          </w:tcPr>
          <w:p w14:paraId="1C06D488" w14:textId="77777777" w:rsidR="00090010" w:rsidRPr="002E5E96" w:rsidRDefault="00090010" w:rsidP="002E5E96">
            <w:pPr>
              <w:spacing w:after="160"/>
              <w:rPr>
                <w:rFonts w:ascii="Tahoma" w:eastAsiaTheme="minorHAnsi" w:hAnsi="Tahoma" w:cs="Tahoma"/>
                <w:lang w:eastAsia="en-US"/>
              </w:rPr>
            </w:pPr>
            <w:r w:rsidRPr="002E5E96">
              <w:rPr>
                <w:rFonts w:ascii="Tahoma" w:eastAsiaTheme="minorHAnsi" w:hAnsi="Tahoma" w:cs="Tahoma"/>
                <w:lang w:eastAsia="en-US"/>
              </w:rPr>
              <w:t xml:space="preserve">Badanie stanowiskowe siłownika pomocniczego sekcji zgodnie </w:t>
            </w:r>
            <w:r w:rsidRPr="002E5E96">
              <w:rPr>
                <w:rFonts w:ascii="Tahoma" w:eastAsiaTheme="minorHAnsi" w:hAnsi="Tahoma" w:cs="Tahoma"/>
                <w:lang w:eastAsia="en-US"/>
              </w:rPr>
              <w:br/>
              <w:t xml:space="preserve">z  PN-EN 1804-2:2021-05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D142984" w14:textId="77777777" w:rsidR="00090010" w:rsidRPr="002E5E96" w:rsidRDefault="00090010" w:rsidP="002E5E96">
            <w:pPr>
              <w:spacing w:after="160"/>
              <w:jc w:val="center"/>
              <w:rPr>
                <w:rFonts w:ascii="Tahoma" w:eastAsiaTheme="minorHAnsi" w:hAnsi="Tahoma" w:cs="Tahoma"/>
                <w:lang w:eastAsia="en-US"/>
              </w:rPr>
            </w:pPr>
            <w:r w:rsidRPr="002E5E96">
              <w:rPr>
                <w:rFonts w:ascii="Tahoma" w:eastAsiaTheme="minorHAnsi" w:hAnsi="Tahoma" w:cs="Tahoma"/>
                <w:lang w:eastAsia="en-US"/>
              </w:rPr>
              <w:t xml:space="preserve">Ilość siłowników pomocniczych              </w:t>
            </w:r>
            <w:r w:rsidRPr="002E5E96">
              <w:rPr>
                <w:rFonts w:ascii="Tahoma" w:eastAsiaTheme="minorHAnsi" w:hAnsi="Tahoma" w:cs="Tahoma"/>
                <w:b/>
                <w:lang w:eastAsia="en-US"/>
              </w:rPr>
              <w:t>30</w:t>
            </w:r>
          </w:p>
        </w:tc>
      </w:tr>
      <w:tr w:rsidR="00090010" w:rsidRPr="002E5E96" w14:paraId="643C4392" w14:textId="77777777" w:rsidTr="00090010">
        <w:trPr>
          <w:jc w:val="center"/>
        </w:trPr>
        <w:tc>
          <w:tcPr>
            <w:tcW w:w="745" w:type="dxa"/>
            <w:tcBorders>
              <w:top w:val="single" w:sz="4" w:space="0" w:color="auto"/>
              <w:left w:val="single" w:sz="4" w:space="0" w:color="auto"/>
              <w:bottom w:val="single" w:sz="4" w:space="0" w:color="auto"/>
              <w:right w:val="single" w:sz="4" w:space="0" w:color="auto"/>
            </w:tcBorders>
            <w:vAlign w:val="center"/>
            <w:hideMark/>
          </w:tcPr>
          <w:p w14:paraId="0F86FB77" w14:textId="77777777" w:rsidR="00090010" w:rsidRPr="002E5E96" w:rsidRDefault="00090010" w:rsidP="002E5E96">
            <w:pPr>
              <w:spacing w:after="160"/>
              <w:jc w:val="center"/>
              <w:rPr>
                <w:rFonts w:ascii="Tahoma" w:eastAsiaTheme="minorHAnsi" w:hAnsi="Tahoma" w:cs="Tahoma"/>
                <w:lang w:eastAsia="en-US"/>
              </w:rPr>
            </w:pPr>
            <w:r w:rsidRPr="002E5E96">
              <w:rPr>
                <w:rFonts w:ascii="Tahoma" w:eastAsiaTheme="minorHAnsi" w:hAnsi="Tahoma" w:cs="Tahoma"/>
                <w:lang w:eastAsia="en-US"/>
              </w:rPr>
              <w:t>2.1</w:t>
            </w:r>
          </w:p>
        </w:tc>
        <w:tc>
          <w:tcPr>
            <w:tcW w:w="5346" w:type="dxa"/>
            <w:tcBorders>
              <w:top w:val="single" w:sz="4" w:space="0" w:color="auto"/>
              <w:left w:val="single" w:sz="4" w:space="0" w:color="auto"/>
              <w:bottom w:val="single" w:sz="4" w:space="0" w:color="auto"/>
              <w:right w:val="single" w:sz="4" w:space="0" w:color="auto"/>
            </w:tcBorders>
            <w:vAlign w:val="center"/>
            <w:hideMark/>
          </w:tcPr>
          <w:p w14:paraId="4869C41B" w14:textId="77777777" w:rsidR="00090010" w:rsidRPr="002E5E96" w:rsidRDefault="00090010" w:rsidP="002E5E96">
            <w:pPr>
              <w:spacing w:after="160"/>
              <w:rPr>
                <w:rFonts w:ascii="Tahoma" w:eastAsiaTheme="minorHAnsi" w:hAnsi="Tahoma" w:cs="Tahoma"/>
                <w:lang w:eastAsia="en-US"/>
              </w:rPr>
            </w:pPr>
            <w:r w:rsidRPr="002E5E96">
              <w:rPr>
                <w:rFonts w:ascii="Tahoma" w:eastAsiaTheme="minorHAnsi" w:hAnsi="Tahoma" w:cs="Tahoma"/>
                <w:lang w:eastAsia="en-US"/>
              </w:rPr>
              <w:t>Przeprowadzenie procesu certyfikacji wraz                          z wydaniem certyfikatu badania typu WE, który potwierdzi zgodność z:</w:t>
            </w:r>
          </w:p>
          <w:p w14:paraId="1C952706" w14:textId="77777777" w:rsidR="00090010" w:rsidRPr="002E5E96" w:rsidRDefault="00090010" w:rsidP="002C2AE8">
            <w:pPr>
              <w:numPr>
                <w:ilvl w:val="0"/>
                <w:numId w:val="78"/>
              </w:numPr>
              <w:tabs>
                <w:tab w:val="left" w:pos="314"/>
              </w:tabs>
              <w:spacing w:after="160" w:line="259" w:lineRule="auto"/>
              <w:ind w:left="-253" w:firstLine="253"/>
              <w:contextualSpacing/>
              <w:rPr>
                <w:rFonts w:ascii="Tahoma" w:eastAsiaTheme="minorHAnsi" w:hAnsi="Tahoma" w:cs="Tahoma"/>
                <w:lang w:eastAsia="en-US"/>
              </w:rPr>
            </w:pPr>
            <w:r w:rsidRPr="002E5E96">
              <w:rPr>
                <w:rFonts w:ascii="Tahoma" w:eastAsiaTheme="minorHAnsi" w:hAnsi="Tahoma" w:cs="Tahoma"/>
                <w:lang w:eastAsia="en-US"/>
              </w:rPr>
              <w:t>Dyrektywą Maszynową 2006/42/WE</w:t>
            </w:r>
          </w:p>
          <w:p w14:paraId="2106DFDB" w14:textId="77777777" w:rsidR="00090010" w:rsidRPr="002E5E96" w:rsidRDefault="00090010" w:rsidP="002C2AE8">
            <w:pPr>
              <w:numPr>
                <w:ilvl w:val="0"/>
                <w:numId w:val="78"/>
              </w:numPr>
              <w:tabs>
                <w:tab w:val="left" w:pos="314"/>
              </w:tabs>
              <w:spacing w:after="160" w:line="259" w:lineRule="auto"/>
              <w:ind w:left="31" w:hanging="31"/>
              <w:contextualSpacing/>
              <w:rPr>
                <w:rFonts w:ascii="Tahoma" w:eastAsiaTheme="minorHAnsi" w:hAnsi="Tahoma" w:cs="Tahoma"/>
                <w:lang w:eastAsia="en-US"/>
              </w:rPr>
            </w:pPr>
            <w:r w:rsidRPr="002E5E96">
              <w:rPr>
                <w:rFonts w:ascii="Tahoma" w:eastAsiaTheme="minorHAnsi" w:hAnsi="Tahoma" w:cs="Tahoma"/>
                <w:lang w:eastAsia="en-US"/>
              </w:rPr>
              <w:t>Dyrektywą 2014/34/UE</w:t>
            </w:r>
          </w:p>
          <w:p w14:paraId="1FC6A3C3" w14:textId="77777777" w:rsidR="00090010" w:rsidRPr="002E5E96" w:rsidRDefault="00090010" w:rsidP="002E5E96">
            <w:pPr>
              <w:spacing w:after="160"/>
              <w:ind w:left="31" w:hanging="31"/>
              <w:contextualSpacing/>
              <w:rPr>
                <w:rFonts w:ascii="Tahoma" w:eastAsiaTheme="minorHAnsi" w:hAnsi="Tahoma" w:cs="Tahoma"/>
                <w:lang w:eastAsia="en-US"/>
              </w:rPr>
            </w:pPr>
            <w:r w:rsidRPr="002E5E96">
              <w:rPr>
                <w:rFonts w:ascii="Tahoma" w:eastAsiaTheme="minorHAnsi" w:hAnsi="Tahoma" w:cs="Tahoma"/>
                <w:lang w:eastAsia="en-US"/>
              </w:rPr>
              <w:t xml:space="preserve">oraz sprawowanie nadzoru nad </w:t>
            </w:r>
            <w:bookmarkStart w:id="106" w:name="_Hlk11745200"/>
            <w:r w:rsidRPr="002E5E96">
              <w:rPr>
                <w:rFonts w:ascii="Tahoma" w:eastAsiaTheme="minorHAnsi" w:hAnsi="Tahoma" w:cs="Tahoma"/>
                <w:lang w:eastAsia="en-US"/>
              </w:rPr>
              <w:t>dokumentacją                    w trakcie obowiązywania certyfikatu</w:t>
            </w:r>
            <w:bookmarkEnd w:id="106"/>
          </w:p>
        </w:tc>
        <w:tc>
          <w:tcPr>
            <w:tcW w:w="2126" w:type="dxa"/>
            <w:tcBorders>
              <w:top w:val="single" w:sz="4" w:space="0" w:color="auto"/>
              <w:left w:val="single" w:sz="4" w:space="0" w:color="auto"/>
              <w:bottom w:val="single" w:sz="4" w:space="0" w:color="auto"/>
              <w:right w:val="single" w:sz="4" w:space="0" w:color="auto"/>
            </w:tcBorders>
            <w:vAlign w:val="center"/>
            <w:hideMark/>
          </w:tcPr>
          <w:p w14:paraId="22852318" w14:textId="77777777" w:rsidR="00090010" w:rsidRPr="002E5E96" w:rsidRDefault="00090010" w:rsidP="002E5E96">
            <w:pPr>
              <w:spacing w:after="160"/>
              <w:jc w:val="center"/>
              <w:rPr>
                <w:rFonts w:ascii="Tahoma" w:eastAsiaTheme="minorHAnsi" w:hAnsi="Tahoma" w:cs="Tahoma"/>
                <w:lang w:eastAsia="en-US"/>
              </w:rPr>
            </w:pPr>
            <w:r w:rsidRPr="002E5E96">
              <w:rPr>
                <w:rFonts w:ascii="Tahoma" w:eastAsiaTheme="minorHAnsi" w:hAnsi="Tahoma" w:cs="Tahoma"/>
                <w:lang w:eastAsia="en-US"/>
              </w:rPr>
              <w:t>Ilość wydanych certyfikatów</w:t>
            </w:r>
          </w:p>
          <w:p w14:paraId="68A00C7C" w14:textId="77777777" w:rsidR="00090010" w:rsidRPr="002E5E96" w:rsidRDefault="00090010" w:rsidP="002E5E96">
            <w:pPr>
              <w:spacing w:after="160"/>
              <w:jc w:val="center"/>
              <w:rPr>
                <w:rFonts w:ascii="Tahoma" w:eastAsiaTheme="minorHAnsi" w:hAnsi="Tahoma" w:cs="Tahoma"/>
                <w:b/>
                <w:lang w:eastAsia="en-US"/>
              </w:rPr>
            </w:pPr>
            <w:r w:rsidRPr="002E5E96">
              <w:rPr>
                <w:rFonts w:ascii="Tahoma" w:eastAsiaTheme="minorHAnsi" w:hAnsi="Tahoma" w:cs="Tahoma"/>
                <w:b/>
                <w:lang w:eastAsia="en-US"/>
              </w:rPr>
              <w:t>6</w:t>
            </w:r>
          </w:p>
        </w:tc>
      </w:tr>
      <w:tr w:rsidR="00090010" w:rsidRPr="002E5E96" w14:paraId="34EB0ADD" w14:textId="77777777" w:rsidTr="00090010">
        <w:trPr>
          <w:trHeight w:val="1114"/>
          <w:jc w:val="center"/>
        </w:trPr>
        <w:tc>
          <w:tcPr>
            <w:tcW w:w="745" w:type="dxa"/>
            <w:tcBorders>
              <w:top w:val="single" w:sz="4" w:space="0" w:color="auto"/>
              <w:left w:val="single" w:sz="4" w:space="0" w:color="auto"/>
              <w:bottom w:val="single" w:sz="4" w:space="0" w:color="auto"/>
              <w:right w:val="single" w:sz="4" w:space="0" w:color="auto"/>
            </w:tcBorders>
            <w:vAlign w:val="center"/>
            <w:hideMark/>
          </w:tcPr>
          <w:p w14:paraId="76F934B7" w14:textId="77777777" w:rsidR="00090010" w:rsidRPr="002E5E96" w:rsidRDefault="00090010" w:rsidP="002E5E96">
            <w:pPr>
              <w:spacing w:after="160"/>
              <w:jc w:val="center"/>
              <w:rPr>
                <w:rFonts w:ascii="Tahoma" w:eastAsiaTheme="minorHAnsi" w:hAnsi="Tahoma" w:cs="Tahoma"/>
                <w:lang w:eastAsia="en-US"/>
              </w:rPr>
            </w:pPr>
            <w:r w:rsidRPr="002E5E96">
              <w:rPr>
                <w:rFonts w:ascii="Tahoma" w:eastAsiaTheme="minorHAnsi" w:hAnsi="Tahoma" w:cs="Tahoma"/>
                <w:lang w:eastAsia="en-US"/>
              </w:rPr>
              <w:t>2.2</w:t>
            </w:r>
          </w:p>
        </w:tc>
        <w:tc>
          <w:tcPr>
            <w:tcW w:w="5346" w:type="dxa"/>
            <w:tcBorders>
              <w:top w:val="single" w:sz="4" w:space="0" w:color="auto"/>
              <w:left w:val="single" w:sz="4" w:space="0" w:color="auto"/>
              <w:bottom w:val="single" w:sz="4" w:space="0" w:color="auto"/>
              <w:right w:val="single" w:sz="4" w:space="0" w:color="auto"/>
            </w:tcBorders>
            <w:vAlign w:val="center"/>
            <w:hideMark/>
          </w:tcPr>
          <w:p w14:paraId="51685A46" w14:textId="77777777" w:rsidR="00090010" w:rsidRPr="002E5E96" w:rsidRDefault="00090010" w:rsidP="002E5E96">
            <w:pPr>
              <w:spacing w:after="160"/>
              <w:rPr>
                <w:rFonts w:ascii="Tahoma" w:eastAsiaTheme="minorHAnsi" w:hAnsi="Tahoma" w:cs="Tahoma"/>
                <w:lang w:eastAsia="en-US"/>
              </w:rPr>
            </w:pPr>
            <w:r w:rsidRPr="002E5E96">
              <w:rPr>
                <w:rFonts w:ascii="Tahoma" w:eastAsiaTheme="minorHAnsi" w:hAnsi="Tahoma" w:cs="Tahoma"/>
                <w:lang w:eastAsia="en-US"/>
              </w:rPr>
              <w:t>Przechowywanie dokumentacji przez jeden okres                (1 okres = 10 lat,)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B5C0AC5" w14:textId="77777777" w:rsidR="00090010" w:rsidRPr="002E5E96" w:rsidRDefault="00090010" w:rsidP="002E5E96">
            <w:pPr>
              <w:spacing w:after="160"/>
              <w:jc w:val="center"/>
              <w:rPr>
                <w:rFonts w:ascii="Tahoma" w:eastAsiaTheme="minorHAnsi" w:hAnsi="Tahoma" w:cs="Tahoma"/>
                <w:lang w:eastAsia="en-US"/>
              </w:rPr>
            </w:pPr>
            <w:r w:rsidRPr="002E5E96">
              <w:rPr>
                <w:rFonts w:ascii="Tahoma" w:eastAsiaTheme="minorHAnsi" w:hAnsi="Tahoma" w:cs="Tahoma"/>
                <w:lang w:eastAsia="en-US"/>
              </w:rPr>
              <w:t xml:space="preserve">Ilość okresów              </w:t>
            </w:r>
            <w:r w:rsidRPr="002E5E96">
              <w:rPr>
                <w:rFonts w:ascii="Tahoma" w:eastAsiaTheme="minorHAnsi" w:hAnsi="Tahoma" w:cs="Tahoma"/>
                <w:b/>
                <w:lang w:eastAsia="en-US"/>
              </w:rPr>
              <w:t>6</w:t>
            </w:r>
          </w:p>
        </w:tc>
      </w:tr>
      <w:tr w:rsidR="00090010" w:rsidRPr="002E5E96" w14:paraId="12427004" w14:textId="77777777" w:rsidTr="00090010">
        <w:trPr>
          <w:jc w:val="center"/>
        </w:trPr>
        <w:tc>
          <w:tcPr>
            <w:tcW w:w="8217" w:type="dxa"/>
            <w:gridSpan w:val="3"/>
            <w:tcBorders>
              <w:top w:val="single" w:sz="4" w:space="0" w:color="auto"/>
              <w:left w:val="single" w:sz="4" w:space="0" w:color="auto"/>
              <w:bottom w:val="single" w:sz="4" w:space="0" w:color="auto"/>
              <w:right w:val="single" w:sz="4" w:space="0" w:color="auto"/>
            </w:tcBorders>
            <w:vAlign w:val="center"/>
            <w:hideMark/>
          </w:tcPr>
          <w:p w14:paraId="380C9601" w14:textId="77777777" w:rsidR="00090010" w:rsidRPr="002E5E96" w:rsidRDefault="00090010" w:rsidP="002E5E96">
            <w:pPr>
              <w:spacing w:after="160"/>
              <w:rPr>
                <w:rFonts w:ascii="Tahoma" w:eastAsiaTheme="minorHAnsi" w:hAnsi="Tahoma" w:cs="Tahoma"/>
                <w:b/>
                <w:lang w:eastAsia="en-US"/>
              </w:rPr>
            </w:pPr>
            <w:r w:rsidRPr="002E5E96">
              <w:rPr>
                <w:rFonts w:ascii="Tahoma" w:eastAsiaTheme="minorHAnsi" w:hAnsi="Tahoma" w:cs="Tahoma"/>
                <w:b/>
                <w:lang w:eastAsia="en-US"/>
              </w:rPr>
              <w:t>Zadanie nr 3</w:t>
            </w:r>
          </w:p>
        </w:tc>
      </w:tr>
      <w:tr w:rsidR="00090010" w:rsidRPr="002E5E96" w14:paraId="2AEFA828" w14:textId="77777777" w:rsidTr="00090010">
        <w:trPr>
          <w:jc w:val="center"/>
        </w:trPr>
        <w:tc>
          <w:tcPr>
            <w:tcW w:w="745" w:type="dxa"/>
            <w:tcBorders>
              <w:top w:val="single" w:sz="4" w:space="0" w:color="auto"/>
              <w:left w:val="single" w:sz="4" w:space="0" w:color="auto"/>
              <w:bottom w:val="single" w:sz="4" w:space="0" w:color="auto"/>
              <w:right w:val="single" w:sz="4" w:space="0" w:color="auto"/>
            </w:tcBorders>
            <w:vAlign w:val="center"/>
            <w:hideMark/>
          </w:tcPr>
          <w:p w14:paraId="19D00313" w14:textId="77777777" w:rsidR="00090010" w:rsidRPr="002E5E96" w:rsidRDefault="00090010" w:rsidP="002E5E96">
            <w:pPr>
              <w:spacing w:after="160"/>
              <w:jc w:val="center"/>
              <w:rPr>
                <w:rFonts w:ascii="Tahoma" w:eastAsiaTheme="minorHAnsi" w:hAnsi="Tahoma" w:cs="Tahoma"/>
                <w:lang w:eastAsia="en-US"/>
              </w:rPr>
            </w:pPr>
            <w:r w:rsidRPr="002E5E96">
              <w:rPr>
                <w:rFonts w:ascii="Tahoma" w:eastAsiaTheme="minorHAnsi" w:hAnsi="Tahoma" w:cs="Tahoma"/>
                <w:lang w:eastAsia="en-US"/>
              </w:rPr>
              <w:t>3.1</w:t>
            </w:r>
          </w:p>
        </w:tc>
        <w:tc>
          <w:tcPr>
            <w:tcW w:w="5346" w:type="dxa"/>
            <w:tcBorders>
              <w:top w:val="single" w:sz="4" w:space="0" w:color="auto"/>
              <w:left w:val="single" w:sz="4" w:space="0" w:color="auto"/>
              <w:bottom w:val="single" w:sz="4" w:space="0" w:color="auto"/>
              <w:right w:val="single" w:sz="4" w:space="0" w:color="auto"/>
            </w:tcBorders>
            <w:vAlign w:val="center"/>
            <w:hideMark/>
          </w:tcPr>
          <w:p w14:paraId="5C12BD87" w14:textId="77777777" w:rsidR="00090010" w:rsidRPr="002E5E96" w:rsidRDefault="00090010" w:rsidP="002E5E96">
            <w:pPr>
              <w:spacing w:after="160"/>
              <w:rPr>
                <w:rFonts w:ascii="Tahoma" w:eastAsiaTheme="minorHAnsi" w:hAnsi="Tahoma" w:cs="Tahoma"/>
                <w:lang w:eastAsia="en-US"/>
              </w:rPr>
            </w:pPr>
            <w:r w:rsidRPr="002E5E96">
              <w:rPr>
                <w:rFonts w:ascii="Tahoma" w:eastAsiaTheme="minorHAnsi" w:hAnsi="Tahoma" w:cs="Tahoma"/>
                <w:lang w:eastAsia="en-US"/>
              </w:rPr>
              <w:t>Badanie przepustowości zaworów ograniczających ciśnienie:</w:t>
            </w:r>
          </w:p>
          <w:p w14:paraId="55FDC4C6" w14:textId="77777777" w:rsidR="00090010" w:rsidRPr="002E5E96" w:rsidRDefault="00090010" w:rsidP="002C2AE8">
            <w:pPr>
              <w:numPr>
                <w:ilvl w:val="0"/>
                <w:numId w:val="79"/>
              </w:numPr>
              <w:spacing w:after="160" w:line="259" w:lineRule="auto"/>
              <w:contextualSpacing/>
              <w:rPr>
                <w:rFonts w:ascii="Tahoma" w:eastAsiaTheme="minorHAnsi" w:hAnsi="Tahoma" w:cs="Tahoma"/>
                <w:lang w:eastAsia="en-US"/>
              </w:rPr>
            </w:pPr>
            <w:r w:rsidRPr="002E5E96">
              <w:rPr>
                <w:rFonts w:ascii="Tahoma" w:eastAsiaTheme="minorHAnsi" w:hAnsi="Tahoma" w:cs="Tahoma"/>
                <w:lang w:eastAsia="en-US"/>
              </w:rPr>
              <w:t xml:space="preserve">zlecane zawory o zakresie (30 l/min ÷ 1500 l/min) </w:t>
            </w:r>
          </w:p>
          <w:p w14:paraId="0372CCE1" w14:textId="77777777" w:rsidR="00090010" w:rsidRPr="002E5E96" w:rsidRDefault="00090010" w:rsidP="002E5E96">
            <w:pPr>
              <w:ind w:left="720"/>
              <w:contextualSpacing/>
              <w:rPr>
                <w:rFonts w:ascii="Tahoma" w:eastAsiaTheme="minorHAnsi" w:hAnsi="Tahoma" w:cs="Tahoma"/>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62A8B42" w14:textId="77777777" w:rsidR="00090010" w:rsidRPr="002E5E96" w:rsidRDefault="00090010" w:rsidP="002E5E96">
            <w:pPr>
              <w:spacing w:after="160"/>
              <w:jc w:val="center"/>
              <w:rPr>
                <w:rFonts w:ascii="Tahoma" w:eastAsiaTheme="minorHAnsi" w:hAnsi="Tahoma" w:cs="Tahoma"/>
                <w:lang w:eastAsia="en-US"/>
              </w:rPr>
            </w:pPr>
            <w:r w:rsidRPr="002E5E96">
              <w:rPr>
                <w:rFonts w:ascii="Tahoma" w:eastAsiaTheme="minorHAnsi" w:hAnsi="Tahoma" w:cs="Tahoma"/>
                <w:lang w:eastAsia="en-US"/>
              </w:rPr>
              <w:t xml:space="preserve">Ilość zaworów              </w:t>
            </w:r>
            <w:r w:rsidRPr="002E5E96">
              <w:rPr>
                <w:rFonts w:ascii="Tahoma" w:eastAsiaTheme="minorHAnsi" w:hAnsi="Tahoma" w:cs="Tahoma"/>
                <w:b/>
                <w:lang w:eastAsia="en-US"/>
              </w:rPr>
              <w:t>15</w:t>
            </w:r>
          </w:p>
        </w:tc>
      </w:tr>
      <w:tr w:rsidR="00090010" w:rsidRPr="002E5E96" w14:paraId="51FBA3DF" w14:textId="77777777" w:rsidTr="00090010">
        <w:trPr>
          <w:jc w:val="center"/>
        </w:trPr>
        <w:tc>
          <w:tcPr>
            <w:tcW w:w="8217" w:type="dxa"/>
            <w:gridSpan w:val="3"/>
            <w:tcBorders>
              <w:top w:val="single" w:sz="4" w:space="0" w:color="auto"/>
              <w:left w:val="single" w:sz="4" w:space="0" w:color="auto"/>
              <w:bottom w:val="single" w:sz="4" w:space="0" w:color="auto"/>
              <w:right w:val="single" w:sz="4" w:space="0" w:color="auto"/>
            </w:tcBorders>
            <w:vAlign w:val="center"/>
            <w:hideMark/>
          </w:tcPr>
          <w:p w14:paraId="4712C2A0" w14:textId="77777777" w:rsidR="00090010" w:rsidRPr="002E5E96" w:rsidRDefault="00090010" w:rsidP="002E5E96">
            <w:pPr>
              <w:spacing w:after="160"/>
              <w:rPr>
                <w:rFonts w:ascii="Tahoma" w:eastAsiaTheme="minorHAnsi" w:hAnsi="Tahoma" w:cs="Tahoma"/>
                <w:lang w:eastAsia="en-US"/>
              </w:rPr>
            </w:pPr>
            <w:r w:rsidRPr="002E5E96">
              <w:rPr>
                <w:rFonts w:ascii="Tahoma" w:eastAsiaTheme="minorHAnsi" w:hAnsi="Tahoma" w:cs="Tahoma"/>
                <w:b/>
                <w:lang w:eastAsia="en-US"/>
              </w:rPr>
              <w:t>Zadanie nr 4</w:t>
            </w:r>
          </w:p>
        </w:tc>
      </w:tr>
      <w:tr w:rsidR="00090010" w:rsidRPr="002E5E96" w14:paraId="452282D4" w14:textId="77777777" w:rsidTr="00090010">
        <w:trPr>
          <w:jc w:val="center"/>
        </w:trPr>
        <w:tc>
          <w:tcPr>
            <w:tcW w:w="745" w:type="dxa"/>
            <w:tcBorders>
              <w:top w:val="single" w:sz="4" w:space="0" w:color="auto"/>
              <w:left w:val="single" w:sz="4" w:space="0" w:color="auto"/>
              <w:bottom w:val="single" w:sz="4" w:space="0" w:color="auto"/>
              <w:right w:val="single" w:sz="4" w:space="0" w:color="auto"/>
            </w:tcBorders>
            <w:vAlign w:val="center"/>
            <w:hideMark/>
          </w:tcPr>
          <w:p w14:paraId="3DCA74F5" w14:textId="77777777" w:rsidR="00090010" w:rsidRPr="002E5E96" w:rsidRDefault="00090010" w:rsidP="002E5E96">
            <w:pPr>
              <w:spacing w:after="160"/>
              <w:jc w:val="center"/>
              <w:rPr>
                <w:rFonts w:ascii="Tahoma" w:eastAsiaTheme="minorHAnsi" w:hAnsi="Tahoma" w:cs="Tahoma"/>
                <w:lang w:eastAsia="en-US"/>
              </w:rPr>
            </w:pPr>
            <w:r w:rsidRPr="002E5E96">
              <w:rPr>
                <w:rFonts w:ascii="Tahoma" w:eastAsiaTheme="minorHAnsi" w:hAnsi="Tahoma" w:cs="Tahoma"/>
                <w:lang w:eastAsia="en-US"/>
              </w:rPr>
              <w:t>4.1</w:t>
            </w:r>
          </w:p>
        </w:tc>
        <w:tc>
          <w:tcPr>
            <w:tcW w:w="5346" w:type="dxa"/>
            <w:tcBorders>
              <w:top w:val="single" w:sz="4" w:space="0" w:color="auto"/>
              <w:left w:val="single" w:sz="4" w:space="0" w:color="auto"/>
              <w:bottom w:val="single" w:sz="4" w:space="0" w:color="auto"/>
              <w:right w:val="single" w:sz="4" w:space="0" w:color="auto"/>
            </w:tcBorders>
            <w:vAlign w:val="center"/>
            <w:hideMark/>
          </w:tcPr>
          <w:p w14:paraId="1AF5B7C5" w14:textId="77777777" w:rsidR="00090010" w:rsidRPr="002E5E96" w:rsidRDefault="00090010" w:rsidP="002E5E96">
            <w:pPr>
              <w:spacing w:after="160"/>
              <w:rPr>
                <w:rFonts w:ascii="Tahoma" w:eastAsiaTheme="minorHAnsi" w:hAnsi="Tahoma" w:cs="Tahoma"/>
                <w:lang w:eastAsia="en-US"/>
              </w:rPr>
            </w:pPr>
            <w:r w:rsidRPr="002E5E96">
              <w:rPr>
                <w:rFonts w:ascii="Tahoma" w:eastAsiaTheme="minorHAnsi" w:hAnsi="Tahoma" w:cs="Tahoma"/>
                <w:lang w:eastAsia="en-US"/>
              </w:rPr>
              <w:t>Badanie wzbudzania się układu zasilania stojaka hydraulicznego:</w:t>
            </w:r>
          </w:p>
          <w:p w14:paraId="5F97AF18" w14:textId="77777777" w:rsidR="00090010" w:rsidRPr="002E5E96" w:rsidRDefault="00090010" w:rsidP="002C2AE8">
            <w:pPr>
              <w:numPr>
                <w:ilvl w:val="0"/>
                <w:numId w:val="80"/>
              </w:numPr>
              <w:spacing w:after="160" w:line="259" w:lineRule="auto"/>
              <w:contextualSpacing/>
              <w:rPr>
                <w:rFonts w:ascii="Tahoma" w:eastAsiaTheme="minorHAnsi" w:hAnsi="Tahoma" w:cs="Tahoma"/>
                <w:lang w:eastAsia="en-US"/>
              </w:rPr>
            </w:pPr>
            <w:r w:rsidRPr="002E5E96">
              <w:rPr>
                <w:rFonts w:ascii="Tahoma" w:eastAsiaTheme="minorHAnsi" w:hAnsi="Tahoma" w:cs="Tahoma"/>
                <w:lang w:eastAsia="en-US"/>
              </w:rPr>
              <w:t>stojak wraz z układem zasilania zabezpiecza Zamawiający</w:t>
            </w:r>
          </w:p>
          <w:p w14:paraId="59252434" w14:textId="77777777" w:rsidR="00090010" w:rsidRPr="002E5E96" w:rsidRDefault="00090010" w:rsidP="002E5E96">
            <w:pPr>
              <w:ind w:left="720"/>
              <w:contextualSpacing/>
              <w:rPr>
                <w:rFonts w:ascii="Tahoma" w:eastAsiaTheme="minorHAnsi" w:hAnsi="Tahoma" w:cs="Tahoma"/>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00EABBBB" w14:textId="77777777" w:rsidR="00090010" w:rsidRPr="002E5E96" w:rsidRDefault="00090010" w:rsidP="002E5E96">
            <w:pPr>
              <w:spacing w:after="160"/>
              <w:jc w:val="center"/>
              <w:rPr>
                <w:rFonts w:ascii="Tahoma" w:eastAsiaTheme="minorHAnsi" w:hAnsi="Tahoma" w:cs="Tahoma"/>
                <w:lang w:eastAsia="en-US"/>
              </w:rPr>
            </w:pPr>
            <w:r w:rsidRPr="002E5E96">
              <w:rPr>
                <w:rFonts w:ascii="Tahoma" w:eastAsiaTheme="minorHAnsi" w:hAnsi="Tahoma" w:cs="Tahoma"/>
                <w:lang w:eastAsia="en-US"/>
              </w:rPr>
              <w:t>Ilość układów</w:t>
            </w:r>
          </w:p>
          <w:p w14:paraId="4830AA6F" w14:textId="77777777" w:rsidR="00090010" w:rsidRPr="002E5E96" w:rsidRDefault="00090010" w:rsidP="002E5E96">
            <w:pPr>
              <w:spacing w:after="160"/>
              <w:jc w:val="center"/>
              <w:rPr>
                <w:rFonts w:ascii="Tahoma" w:eastAsiaTheme="minorHAnsi" w:hAnsi="Tahoma" w:cs="Tahoma"/>
                <w:b/>
                <w:lang w:eastAsia="en-US"/>
              </w:rPr>
            </w:pPr>
            <w:r w:rsidRPr="002E5E96">
              <w:rPr>
                <w:rFonts w:ascii="Tahoma" w:eastAsiaTheme="minorHAnsi" w:hAnsi="Tahoma" w:cs="Tahoma"/>
                <w:b/>
                <w:lang w:eastAsia="en-US"/>
              </w:rPr>
              <w:t>5</w:t>
            </w:r>
          </w:p>
        </w:tc>
      </w:tr>
    </w:tbl>
    <w:p w14:paraId="652BD893" w14:textId="77777777" w:rsidR="002E5E96" w:rsidRPr="00A96B0E" w:rsidRDefault="002E5E96" w:rsidP="002E5E96">
      <w:pPr>
        <w:pStyle w:val="Akapitzlist"/>
        <w:jc w:val="both"/>
        <w:rPr>
          <w:b/>
          <w:bCs/>
        </w:rPr>
      </w:pPr>
    </w:p>
    <w:p w14:paraId="3B9E4CB8" w14:textId="77777777" w:rsidR="00602FAA" w:rsidRPr="00A96B0E" w:rsidRDefault="00602FAA" w:rsidP="00A96B0E">
      <w:pPr>
        <w:jc w:val="both"/>
        <w:rPr>
          <w:b/>
          <w:bCs/>
          <w:lang w:val="cs-CZ"/>
        </w:rPr>
      </w:pPr>
    </w:p>
    <w:p w14:paraId="3E79CE58" w14:textId="3BBB1A1B" w:rsidR="002E5E96" w:rsidRPr="00BF125A" w:rsidRDefault="00BE2645" w:rsidP="002C2AE8">
      <w:pPr>
        <w:pStyle w:val="Akapitzlist"/>
        <w:numPr>
          <w:ilvl w:val="0"/>
          <w:numId w:val="32"/>
        </w:numPr>
        <w:spacing w:line="312" w:lineRule="auto"/>
        <w:ind w:left="714" w:hanging="357"/>
        <w:jc w:val="both"/>
        <w:rPr>
          <w:b/>
          <w:bCs/>
        </w:rPr>
      </w:pPr>
      <w:bookmarkStart w:id="107" w:name="_Toc67292101"/>
      <w:r w:rsidRPr="00A96B0E">
        <w:rPr>
          <w:b/>
          <w:bCs/>
        </w:rPr>
        <w:t>Opis sposobu zamawiania i rozliczania usłu</w:t>
      </w:r>
      <w:bookmarkEnd w:id="107"/>
      <w:r w:rsidR="000D7BDE">
        <w:rPr>
          <w:b/>
          <w:bCs/>
        </w:rPr>
        <w:t>g</w:t>
      </w:r>
      <w:r w:rsidR="00112408">
        <w:rPr>
          <w:b/>
          <w:bCs/>
        </w:rPr>
        <w:t>:</w:t>
      </w:r>
      <w:bookmarkEnd w:id="105"/>
      <w:r w:rsidR="002E5E96">
        <w:rPr>
          <w:b/>
          <w:bCs/>
        </w:rPr>
        <w:t xml:space="preserve"> </w:t>
      </w:r>
      <w:r w:rsidR="002E5E96" w:rsidRPr="00BF125A">
        <w:t xml:space="preserve">zlecenie, </w:t>
      </w:r>
      <w:bookmarkStart w:id="108" w:name="_Hlk183688232"/>
      <w:r w:rsidR="002E5E96" w:rsidRPr="00BF125A">
        <w:t>rozliczane na podstawie Protokołu odbioru.</w:t>
      </w:r>
    </w:p>
    <w:bookmarkEnd w:id="108"/>
    <w:p w14:paraId="7C540984" w14:textId="7428BC16" w:rsidR="002E5E96" w:rsidRPr="00BF125A" w:rsidRDefault="002E5E96" w:rsidP="002E5E96">
      <w:pPr>
        <w:jc w:val="both"/>
        <w:rPr>
          <w:sz w:val="24"/>
          <w:szCs w:val="24"/>
        </w:rPr>
      </w:pPr>
      <w:r w:rsidRPr="00BF125A">
        <w:rPr>
          <w:sz w:val="24"/>
          <w:szCs w:val="24"/>
        </w:rPr>
        <w:t>1)</w:t>
      </w:r>
      <w:r w:rsidRPr="00BF125A">
        <w:rPr>
          <w:sz w:val="24"/>
          <w:szCs w:val="24"/>
        </w:rPr>
        <w:tab/>
        <w:t>Po zakończeniu realizacji zlecenia Wykonawca dostarczy Zamawiającemu następujące dokumenty:</w:t>
      </w:r>
    </w:p>
    <w:p w14:paraId="3EFE0CA2" w14:textId="77777777" w:rsidR="002E5E96" w:rsidRPr="00BF125A" w:rsidRDefault="002E5E96" w:rsidP="002E5E96">
      <w:pPr>
        <w:jc w:val="both"/>
        <w:rPr>
          <w:sz w:val="24"/>
          <w:szCs w:val="24"/>
        </w:rPr>
      </w:pPr>
      <w:r w:rsidRPr="00BF125A">
        <w:rPr>
          <w:sz w:val="24"/>
          <w:szCs w:val="24"/>
        </w:rPr>
        <w:t>a)</w:t>
      </w:r>
      <w:r w:rsidRPr="00BF125A">
        <w:rPr>
          <w:sz w:val="24"/>
          <w:szCs w:val="24"/>
        </w:rPr>
        <w:tab/>
        <w:t>Sprawozdanie z badań – dotyczy pkt. 1,1 do 1,8 oraz 3,1 i 4,1,</w:t>
      </w:r>
    </w:p>
    <w:p w14:paraId="33376A1C" w14:textId="77777777" w:rsidR="002E5E96" w:rsidRPr="00BF125A" w:rsidRDefault="002E5E96" w:rsidP="002E5E96">
      <w:pPr>
        <w:jc w:val="both"/>
        <w:rPr>
          <w:sz w:val="24"/>
          <w:szCs w:val="24"/>
        </w:rPr>
      </w:pPr>
      <w:r w:rsidRPr="00BF125A">
        <w:rPr>
          <w:sz w:val="24"/>
          <w:szCs w:val="24"/>
        </w:rPr>
        <w:t>b)</w:t>
      </w:r>
      <w:r w:rsidRPr="00BF125A">
        <w:rPr>
          <w:sz w:val="24"/>
          <w:szCs w:val="24"/>
        </w:rPr>
        <w:tab/>
        <w:t xml:space="preserve">Certyfikat badania typu WE – dotyczy pkt.2,1 </w:t>
      </w:r>
    </w:p>
    <w:p w14:paraId="047DFC61" w14:textId="6FEE840B" w:rsidR="00BE2645" w:rsidRPr="00BF125A" w:rsidRDefault="002E5E96" w:rsidP="002E5E96">
      <w:pPr>
        <w:jc w:val="both"/>
        <w:rPr>
          <w:b/>
          <w:bCs/>
        </w:rPr>
      </w:pPr>
      <w:r w:rsidRPr="00BF125A">
        <w:rPr>
          <w:sz w:val="24"/>
          <w:szCs w:val="24"/>
        </w:rPr>
        <w:t>c)</w:t>
      </w:r>
      <w:r w:rsidRPr="00BF125A">
        <w:rPr>
          <w:sz w:val="24"/>
          <w:szCs w:val="24"/>
        </w:rPr>
        <w:tab/>
        <w:t>Zaświadczenie o przechowywaniu dokumentacji –  dotyczy pkt. 2.2.</w:t>
      </w:r>
    </w:p>
    <w:p w14:paraId="1F83027F" w14:textId="5C1CF20B" w:rsidR="00602FAA" w:rsidRDefault="00602FAA" w:rsidP="002C2AE8">
      <w:pPr>
        <w:pStyle w:val="Akapitzlist"/>
        <w:numPr>
          <w:ilvl w:val="0"/>
          <w:numId w:val="32"/>
        </w:numPr>
        <w:jc w:val="both"/>
        <w:rPr>
          <w:b/>
          <w:bCs/>
        </w:rPr>
      </w:pPr>
      <w:bookmarkStart w:id="109" w:name="_Toc67292103"/>
      <w:bookmarkStart w:id="110" w:name="_Hlk67824256"/>
      <w:r w:rsidRPr="00A96B0E">
        <w:rPr>
          <w:b/>
          <w:bCs/>
        </w:rPr>
        <w:t xml:space="preserve">Obowiązki </w:t>
      </w:r>
      <w:r w:rsidR="00DB4D9E">
        <w:rPr>
          <w:b/>
          <w:bCs/>
        </w:rPr>
        <w:t>Wykonawcy</w:t>
      </w:r>
      <w:bookmarkEnd w:id="109"/>
      <w:r w:rsidR="00112408">
        <w:rPr>
          <w:b/>
          <w:bCs/>
        </w:rPr>
        <w:t>:</w:t>
      </w:r>
    </w:p>
    <w:p w14:paraId="1C7B5CFC" w14:textId="376238DF" w:rsidR="00B70EF5" w:rsidRDefault="00B70EF5" w:rsidP="00263592">
      <w:pPr>
        <w:numPr>
          <w:ilvl w:val="3"/>
          <w:numId w:val="82"/>
        </w:numPr>
        <w:tabs>
          <w:tab w:val="clear" w:pos="1440"/>
          <w:tab w:val="num" w:pos="1134"/>
          <w:tab w:val="num" w:pos="2880"/>
        </w:tabs>
        <w:spacing w:after="160" w:line="259" w:lineRule="auto"/>
        <w:ind w:firstLine="567"/>
        <w:contextualSpacing/>
        <w:rPr>
          <w:bCs/>
          <w:sz w:val="24"/>
          <w:szCs w:val="24"/>
        </w:rPr>
      </w:pPr>
      <w:r>
        <w:rPr>
          <w:bCs/>
          <w:sz w:val="24"/>
          <w:szCs w:val="24"/>
        </w:rPr>
        <w:t>W</w:t>
      </w:r>
      <w:r w:rsidR="000F10AE" w:rsidRPr="000F10AE">
        <w:rPr>
          <w:bCs/>
          <w:sz w:val="24"/>
          <w:szCs w:val="24"/>
        </w:rPr>
        <w:t xml:space="preserve">ykonanie przedmiotu zamówienia zgodnie ze zleceniem oraz zakresem </w:t>
      </w:r>
      <w:r>
        <w:rPr>
          <w:bCs/>
          <w:sz w:val="24"/>
          <w:szCs w:val="24"/>
        </w:rPr>
        <w:t xml:space="preserve">  </w:t>
      </w:r>
    </w:p>
    <w:p w14:paraId="272DD397" w14:textId="273BD3A4" w:rsidR="000F10AE" w:rsidRPr="000F10AE" w:rsidRDefault="00B70EF5" w:rsidP="00B70EF5">
      <w:pPr>
        <w:tabs>
          <w:tab w:val="num" w:pos="2880"/>
        </w:tabs>
        <w:spacing w:after="160" w:line="259" w:lineRule="auto"/>
        <w:contextualSpacing/>
        <w:rPr>
          <w:bCs/>
          <w:sz w:val="24"/>
          <w:szCs w:val="24"/>
        </w:rPr>
      </w:pPr>
      <w:r>
        <w:rPr>
          <w:bCs/>
          <w:sz w:val="24"/>
          <w:szCs w:val="24"/>
        </w:rPr>
        <w:t xml:space="preserve">                   </w:t>
      </w:r>
      <w:r w:rsidR="000F10AE" w:rsidRPr="000F10AE">
        <w:rPr>
          <w:bCs/>
          <w:sz w:val="24"/>
          <w:szCs w:val="24"/>
        </w:rPr>
        <w:t>rzeczowym stanowiącym załącznik do umowy,</w:t>
      </w:r>
    </w:p>
    <w:p w14:paraId="241B1B07" w14:textId="43D45989" w:rsidR="000F10AE" w:rsidRPr="000F10AE" w:rsidRDefault="00B70EF5" w:rsidP="00263592">
      <w:pPr>
        <w:numPr>
          <w:ilvl w:val="0"/>
          <w:numId w:val="81"/>
        </w:numPr>
        <w:tabs>
          <w:tab w:val="num" w:pos="2880"/>
        </w:tabs>
        <w:spacing w:after="160" w:line="259" w:lineRule="auto"/>
        <w:ind w:firstLine="567"/>
        <w:contextualSpacing/>
        <w:rPr>
          <w:bCs/>
          <w:sz w:val="24"/>
          <w:szCs w:val="24"/>
        </w:rPr>
      </w:pPr>
      <w:r>
        <w:rPr>
          <w:bCs/>
          <w:sz w:val="24"/>
          <w:szCs w:val="24"/>
        </w:rPr>
        <w:t>T</w:t>
      </w:r>
      <w:r w:rsidR="000F10AE" w:rsidRPr="000F10AE">
        <w:rPr>
          <w:bCs/>
          <w:sz w:val="24"/>
          <w:szCs w:val="24"/>
        </w:rPr>
        <w:t>erminowe zakończenie robót.</w:t>
      </w:r>
    </w:p>
    <w:p w14:paraId="5D60156A" w14:textId="50BD8BA2" w:rsidR="00BE2645" w:rsidRPr="00CC0C86" w:rsidRDefault="000F10AE" w:rsidP="00CC0C86">
      <w:pPr>
        <w:numPr>
          <w:ilvl w:val="0"/>
          <w:numId w:val="81"/>
        </w:numPr>
        <w:tabs>
          <w:tab w:val="num" w:pos="2880"/>
        </w:tabs>
        <w:spacing w:after="160" w:line="259" w:lineRule="auto"/>
        <w:ind w:firstLine="567"/>
        <w:contextualSpacing/>
        <w:rPr>
          <w:bCs/>
          <w:sz w:val="22"/>
          <w:szCs w:val="22"/>
        </w:rPr>
      </w:pPr>
      <w:r w:rsidRPr="000F10AE">
        <w:rPr>
          <w:bCs/>
          <w:sz w:val="24"/>
          <w:szCs w:val="24"/>
        </w:rPr>
        <w:t xml:space="preserve">Przekazanie Wykonawcy dokumentów wymienionych w </w:t>
      </w:r>
      <w:proofErr w:type="spellStart"/>
      <w:r w:rsidRPr="000F10AE">
        <w:rPr>
          <w:bCs/>
          <w:sz w:val="24"/>
          <w:szCs w:val="24"/>
        </w:rPr>
        <w:t>pkt.VII</w:t>
      </w:r>
      <w:proofErr w:type="spellEnd"/>
      <w:r w:rsidRPr="000F10AE">
        <w:rPr>
          <w:bCs/>
          <w:sz w:val="24"/>
          <w:szCs w:val="24"/>
        </w:rPr>
        <w:t>, ppkt1)</w:t>
      </w:r>
      <w:bookmarkEnd w:id="110"/>
    </w:p>
    <w:p w14:paraId="7503370D" w14:textId="5D7E85A2" w:rsidR="00BE2645" w:rsidRPr="00A96B0E" w:rsidRDefault="00602FAA" w:rsidP="002C2AE8">
      <w:pPr>
        <w:pStyle w:val="Akapitzlist"/>
        <w:numPr>
          <w:ilvl w:val="0"/>
          <w:numId w:val="32"/>
        </w:numPr>
        <w:jc w:val="both"/>
        <w:rPr>
          <w:b/>
          <w:bCs/>
        </w:rPr>
      </w:pPr>
      <w:bookmarkStart w:id="111" w:name="_Toc67292104"/>
      <w:bookmarkStart w:id="112" w:name="_Hlk67824277"/>
      <w:r w:rsidRPr="00A96B0E">
        <w:rPr>
          <w:b/>
          <w:bCs/>
        </w:rPr>
        <w:t>Obowiązki Zamawiającego</w:t>
      </w:r>
      <w:bookmarkEnd w:id="111"/>
      <w:r w:rsidR="00112408">
        <w:rPr>
          <w:b/>
          <w:bCs/>
        </w:rPr>
        <w:t>:</w:t>
      </w:r>
      <w:r w:rsidRPr="00A96B0E">
        <w:rPr>
          <w:b/>
          <w:bCs/>
        </w:rPr>
        <w:t xml:space="preserve"> </w:t>
      </w:r>
    </w:p>
    <w:p w14:paraId="5A256159" w14:textId="69E7E5A2" w:rsidR="000F10AE" w:rsidRDefault="000F10AE" w:rsidP="002C2AE8">
      <w:pPr>
        <w:pStyle w:val="Akapitzlist"/>
        <w:numPr>
          <w:ilvl w:val="1"/>
          <w:numId w:val="81"/>
        </w:numPr>
        <w:rPr>
          <w:b/>
          <w:bCs/>
        </w:rPr>
      </w:pPr>
      <w:r w:rsidRPr="000F10AE">
        <w:t>Przekazaniu przedmiotu zamówienia do Wykonawcy</w:t>
      </w:r>
      <w:r w:rsidRPr="000F10AE">
        <w:rPr>
          <w:b/>
          <w:bCs/>
        </w:rPr>
        <w:t>,</w:t>
      </w:r>
    </w:p>
    <w:p w14:paraId="362AFF9E" w14:textId="77777777" w:rsidR="000F10AE" w:rsidRPr="000F10AE" w:rsidRDefault="000F10AE" w:rsidP="002C2AE8">
      <w:pPr>
        <w:pStyle w:val="Akapitzlist"/>
        <w:numPr>
          <w:ilvl w:val="1"/>
          <w:numId w:val="81"/>
        </w:numPr>
      </w:pPr>
      <w:r w:rsidRPr="000F10AE">
        <w:t>Transport przedmiotu zamówienia,</w:t>
      </w:r>
    </w:p>
    <w:p w14:paraId="4F587F80" w14:textId="23C9FDB0" w:rsidR="000F10AE" w:rsidRDefault="000F10AE" w:rsidP="002C2AE8">
      <w:pPr>
        <w:pStyle w:val="Akapitzlist"/>
        <w:numPr>
          <w:ilvl w:val="1"/>
          <w:numId w:val="81"/>
        </w:numPr>
        <w:ind w:left="1560" w:hanging="840"/>
      </w:pPr>
      <w:r w:rsidRPr="000F10AE">
        <w:t>Protokolarne potwierdzenie odbioru przedmiotu zamówienia (realizacji zlecenia) wraz z wymaganymi dokumentami.</w:t>
      </w:r>
    </w:p>
    <w:p w14:paraId="57D0AFF1" w14:textId="77777777" w:rsidR="00B862C6" w:rsidRDefault="000F10AE" w:rsidP="002C2AE8">
      <w:pPr>
        <w:pStyle w:val="Akapitzlist"/>
        <w:numPr>
          <w:ilvl w:val="1"/>
          <w:numId w:val="81"/>
        </w:numPr>
      </w:pPr>
      <w:r w:rsidRPr="000F10AE">
        <w:t xml:space="preserve">Przekazanie Wykonawcy wraz z przedmiotem zamówienia wymaganych </w:t>
      </w:r>
      <w:r w:rsidR="00B862C6">
        <w:t xml:space="preserve">  </w:t>
      </w:r>
    </w:p>
    <w:p w14:paraId="11A644C3" w14:textId="65FFA1D6" w:rsidR="000F10AE" w:rsidRPr="000F10AE" w:rsidRDefault="00B862C6" w:rsidP="00B862C6">
      <w:pPr>
        <w:pStyle w:val="Akapitzlist"/>
      </w:pPr>
      <w:r>
        <w:t xml:space="preserve">              </w:t>
      </w:r>
      <w:r w:rsidR="000F10AE" w:rsidRPr="000F10AE">
        <w:t>dokumentów.</w:t>
      </w:r>
    </w:p>
    <w:p w14:paraId="44811C58" w14:textId="77777777" w:rsidR="000F10AE" w:rsidRPr="000F10AE" w:rsidRDefault="000F10AE" w:rsidP="000F10AE">
      <w:pPr>
        <w:jc w:val="both"/>
        <w:rPr>
          <w:b/>
          <w:bCs/>
        </w:rPr>
      </w:pPr>
    </w:p>
    <w:p w14:paraId="06ADC81E" w14:textId="71E6CBC2" w:rsidR="00360DA8" w:rsidRPr="00A96B0E" w:rsidRDefault="00360DA8" w:rsidP="002C2AE8">
      <w:pPr>
        <w:pStyle w:val="Akapitzlist"/>
        <w:numPr>
          <w:ilvl w:val="0"/>
          <w:numId w:val="32"/>
        </w:numPr>
        <w:jc w:val="both"/>
        <w:rPr>
          <w:b/>
          <w:bCs/>
        </w:rPr>
      </w:pPr>
      <w:r w:rsidRPr="00A96B0E">
        <w:rPr>
          <w:b/>
          <w:bCs/>
        </w:rPr>
        <w:t>Gwarancja i postępowanie reklamacyjne</w:t>
      </w:r>
      <w:r w:rsidR="00112408">
        <w:rPr>
          <w:b/>
          <w:bCs/>
        </w:rPr>
        <w:t>:</w:t>
      </w:r>
      <w:r w:rsidRPr="00A96B0E">
        <w:rPr>
          <w:b/>
          <w:bCs/>
        </w:rPr>
        <w:t xml:space="preserve"> </w:t>
      </w:r>
      <w:r w:rsidR="000F10AE">
        <w:rPr>
          <w:b/>
          <w:bCs/>
        </w:rPr>
        <w:t>nie dotyczy</w:t>
      </w:r>
    </w:p>
    <w:p w14:paraId="4C9277C1" w14:textId="77777777" w:rsidR="00360DA8" w:rsidRPr="00DB08A8" w:rsidRDefault="00360DA8" w:rsidP="00A96B0E">
      <w:pPr>
        <w:jc w:val="both"/>
        <w:rPr>
          <w:color w:val="FF0000"/>
          <w:sz w:val="24"/>
          <w:szCs w:val="24"/>
        </w:rPr>
      </w:pPr>
    </w:p>
    <w:p w14:paraId="37146C24" w14:textId="09B5BE7B" w:rsidR="000F10AE" w:rsidRPr="000F10AE" w:rsidRDefault="007F63D9" w:rsidP="002C2AE8">
      <w:pPr>
        <w:pStyle w:val="Akapitzlist"/>
        <w:numPr>
          <w:ilvl w:val="0"/>
          <w:numId w:val="32"/>
        </w:numPr>
        <w:rPr>
          <w:b/>
          <w:bCs/>
        </w:rPr>
      </w:pPr>
      <w:bookmarkStart w:id="113" w:name="_Toc67292096"/>
      <w:bookmarkStart w:id="114" w:name="_Toc67292095"/>
      <w:bookmarkStart w:id="115" w:name="_Hlk67824301"/>
      <w:bookmarkEnd w:id="112"/>
      <w:r w:rsidRPr="000F10AE">
        <w:rPr>
          <w:b/>
          <w:bCs/>
        </w:rPr>
        <w:t>Forma zatrudnienia osób realizujących zamówienie</w:t>
      </w:r>
      <w:bookmarkEnd w:id="113"/>
      <w:r w:rsidR="00112408" w:rsidRPr="000F10AE">
        <w:rPr>
          <w:b/>
          <w:bCs/>
        </w:rPr>
        <w:t>:</w:t>
      </w:r>
      <w:r w:rsidR="000F10AE" w:rsidRPr="000F10AE">
        <w:t xml:space="preserve"> </w:t>
      </w:r>
      <w:r w:rsidR="000F10AE" w:rsidRPr="000F10AE">
        <w:rPr>
          <w:b/>
          <w:bCs/>
        </w:rPr>
        <w:t xml:space="preserve">zgodnie z obowiązującymi przepisami prawa. </w:t>
      </w:r>
    </w:p>
    <w:p w14:paraId="21B31972" w14:textId="25856664" w:rsidR="007F63D9" w:rsidRDefault="007F63D9" w:rsidP="000F10AE">
      <w:pPr>
        <w:pStyle w:val="Akapitzlist"/>
        <w:jc w:val="both"/>
        <w:rPr>
          <w:b/>
          <w:bCs/>
        </w:rPr>
      </w:pPr>
    </w:p>
    <w:p w14:paraId="3B0B743A" w14:textId="77777777" w:rsidR="007F63D9" w:rsidRPr="007F63D9" w:rsidRDefault="007F63D9" w:rsidP="007F63D9">
      <w:pPr>
        <w:jc w:val="both"/>
        <w:rPr>
          <w:b/>
          <w:bCs/>
        </w:rPr>
      </w:pPr>
    </w:p>
    <w:p w14:paraId="219434BB" w14:textId="5D3C545D" w:rsidR="001B50F3" w:rsidRPr="001B50F3" w:rsidRDefault="001F655F" w:rsidP="002C2AE8">
      <w:pPr>
        <w:pStyle w:val="Akapitzlist"/>
        <w:numPr>
          <w:ilvl w:val="0"/>
          <w:numId w:val="32"/>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14"/>
      <w:r w:rsidR="00112408">
        <w:rPr>
          <w:b/>
          <w:bCs/>
        </w:rPr>
        <w:t>:</w:t>
      </w:r>
      <w:r w:rsidRPr="00A96B0E">
        <w:rPr>
          <w:b/>
          <w:bCs/>
        </w:rPr>
        <w:t xml:space="preserve"> </w:t>
      </w:r>
    </w:p>
    <w:p w14:paraId="4DB7A593" w14:textId="77777777" w:rsidR="001B50F3" w:rsidRPr="00A85499" w:rsidRDefault="001B50F3" w:rsidP="001B50F3">
      <w:pPr>
        <w:pStyle w:val="Akapitzlist"/>
        <w:ind w:left="284"/>
        <w:jc w:val="both"/>
        <w:rPr>
          <w:sz w:val="22"/>
          <w:szCs w:val="22"/>
        </w:rPr>
      </w:pPr>
      <w:bookmarkStart w:id="116" w:name="_Hlk82764309"/>
    </w:p>
    <w:p w14:paraId="1957E8B9" w14:textId="36031171" w:rsidR="001B50F3" w:rsidRPr="00254746" w:rsidRDefault="001B50F3" w:rsidP="002C2AE8">
      <w:pPr>
        <w:pStyle w:val="Akapitzlist"/>
        <w:numPr>
          <w:ilvl w:val="0"/>
          <w:numId w:val="34"/>
        </w:numPr>
        <w:jc w:val="both"/>
        <w:rPr>
          <w:b/>
          <w:bCs/>
          <w:sz w:val="22"/>
          <w:szCs w:val="22"/>
        </w:rPr>
      </w:pPr>
      <w:r w:rsidRPr="00D056E1">
        <w:rPr>
          <w:bCs/>
          <w:sz w:val="22"/>
        </w:rPr>
        <w:t xml:space="preserve">Realizacja przedmiotowego </w:t>
      </w:r>
      <w:r w:rsidRPr="002768F5">
        <w:rPr>
          <w:bCs/>
          <w:sz w:val="22"/>
        </w:rPr>
        <w:t xml:space="preserve">zamówienia </w:t>
      </w:r>
      <w:r w:rsidRPr="002768F5">
        <w:rPr>
          <w:bCs/>
          <w:color w:val="FF0000"/>
          <w:sz w:val="22"/>
        </w:rPr>
        <w:t xml:space="preserve"> </w:t>
      </w:r>
      <w:r w:rsidRPr="008F2219">
        <w:rPr>
          <w:bCs/>
          <w:sz w:val="22"/>
        </w:rPr>
        <w:t xml:space="preserve">nie wymaga </w:t>
      </w:r>
      <w:r w:rsidRPr="002768F5">
        <w:rPr>
          <w:bCs/>
          <w:sz w:val="22"/>
        </w:rPr>
        <w:t>odpłatnego</w:t>
      </w:r>
      <w:r w:rsidRPr="00D056E1">
        <w:rPr>
          <w:bCs/>
          <w:sz w:val="22"/>
        </w:rPr>
        <w:t xml:space="preserve"> korzystania ze składników majątku Zamawiającego lub świadczenia usług bądź wydania materiałów niezbędnych do wykonania zamówienia.</w:t>
      </w:r>
      <w:r w:rsidRPr="00D056E1">
        <w:rPr>
          <w:sz w:val="22"/>
          <w:szCs w:val="22"/>
        </w:rPr>
        <w:t xml:space="preserve"> </w:t>
      </w:r>
    </w:p>
    <w:bookmarkEnd w:id="116"/>
    <w:p w14:paraId="3FE07919" w14:textId="77777777" w:rsidR="001B50F3" w:rsidRPr="00E50C18" w:rsidRDefault="001B50F3" w:rsidP="001B50F3">
      <w:pPr>
        <w:ind w:left="720"/>
        <w:jc w:val="both"/>
        <w:rPr>
          <w:sz w:val="22"/>
          <w:szCs w:val="22"/>
          <w:highlight w:val="green"/>
        </w:rPr>
      </w:pPr>
    </w:p>
    <w:p w14:paraId="0D9A655D" w14:textId="6BD1F92E" w:rsidR="001F655F" w:rsidRDefault="001F655F" w:rsidP="002C2AE8">
      <w:pPr>
        <w:pStyle w:val="Akapitzlist"/>
        <w:numPr>
          <w:ilvl w:val="0"/>
          <w:numId w:val="32"/>
        </w:numPr>
        <w:jc w:val="both"/>
        <w:rPr>
          <w:b/>
          <w:bCs/>
        </w:rPr>
      </w:pPr>
      <w:r w:rsidRPr="0058495C">
        <w:rPr>
          <w:b/>
          <w:bCs/>
        </w:rPr>
        <w:t>Informacje dodatkowe</w:t>
      </w:r>
      <w:r w:rsidR="00112408">
        <w:rPr>
          <w:b/>
          <w:bCs/>
        </w:rPr>
        <w:t>:</w:t>
      </w:r>
    </w:p>
    <w:p w14:paraId="72A77C66" w14:textId="7CB86D69" w:rsidR="006E5FB0" w:rsidRDefault="006E5FB0" w:rsidP="006E5FB0">
      <w:pPr>
        <w:jc w:val="both"/>
        <w:rPr>
          <w:b/>
          <w:bCs/>
        </w:rPr>
      </w:pPr>
    </w:p>
    <w:p w14:paraId="11CD6ED3" w14:textId="77777777" w:rsidR="000F10AE" w:rsidRPr="000F10AE" w:rsidRDefault="000F10AE" w:rsidP="002C2AE8">
      <w:pPr>
        <w:numPr>
          <w:ilvl w:val="0"/>
          <w:numId w:val="83"/>
        </w:numPr>
        <w:tabs>
          <w:tab w:val="num" w:pos="709"/>
        </w:tabs>
        <w:spacing w:after="160" w:line="259" w:lineRule="auto"/>
        <w:ind w:firstLine="65"/>
        <w:jc w:val="both"/>
        <w:rPr>
          <w:bCs/>
          <w:sz w:val="22"/>
          <w:szCs w:val="22"/>
        </w:rPr>
      </w:pPr>
      <w:r w:rsidRPr="000F10AE">
        <w:rPr>
          <w:bCs/>
          <w:sz w:val="22"/>
          <w:szCs w:val="22"/>
        </w:rPr>
        <w:t>Zakład Remontowo-Produkcyjny posiada certyfikowany system zarządzania jakością.</w:t>
      </w:r>
    </w:p>
    <w:p w14:paraId="11214EF3" w14:textId="77777777" w:rsidR="000F10AE" w:rsidRPr="000F10AE" w:rsidRDefault="000F10AE" w:rsidP="002C2AE8">
      <w:pPr>
        <w:numPr>
          <w:ilvl w:val="0"/>
          <w:numId w:val="83"/>
        </w:numPr>
        <w:tabs>
          <w:tab w:val="num" w:pos="1418"/>
        </w:tabs>
        <w:spacing w:after="160" w:line="259" w:lineRule="auto"/>
        <w:ind w:left="1418" w:hanging="709"/>
        <w:jc w:val="both"/>
        <w:rPr>
          <w:bCs/>
          <w:sz w:val="22"/>
          <w:szCs w:val="22"/>
        </w:rPr>
      </w:pPr>
      <w:r w:rsidRPr="000F10AE">
        <w:rPr>
          <w:bCs/>
          <w:sz w:val="22"/>
          <w:szCs w:val="22"/>
        </w:rPr>
        <w:t>Zakład Remontowo-Produkcyjny nie gwarantuje zlecenia usług w ilościach podanych                          w tabeli.</w:t>
      </w:r>
    </w:p>
    <w:p w14:paraId="45DE7FE4" w14:textId="77777777" w:rsidR="000F10AE" w:rsidRPr="000F10AE" w:rsidRDefault="000F10AE" w:rsidP="002C2AE8">
      <w:pPr>
        <w:numPr>
          <w:ilvl w:val="0"/>
          <w:numId w:val="83"/>
        </w:numPr>
        <w:spacing w:after="160" w:line="259" w:lineRule="auto"/>
        <w:ind w:firstLine="65"/>
        <w:jc w:val="both"/>
        <w:rPr>
          <w:b/>
          <w:sz w:val="22"/>
          <w:szCs w:val="22"/>
        </w:rPr>
      </w:pPr>
      <w:r w:rsidRPr="000F10AE">
        <w:rPr>
          <w:b/>
          <w:sz w:val="22"/>
          <w:szCs w:val="22"/>
        </w:rPr>
        <w:t>Transport po stronie i na koszt Zamawiającego,</w:t>
      </w:r>
    </w:p>
    <w:p w14:paraId="03DD2FD7" w14:textId="77777777" w:rsidR="000F10AE" w:rsidRPr="000F10AE" w:rsidRDefault="000F10AE" w:rsidP="002C2AE8">
      <w:pPr>
        <w:widowControl w:val="0"/>
        <w:numPr>
          <w:ilvl w:val="0"/>
          <w:numId w:val="83"/>
        </w:numPr>
        <w:tabs>
          <w:tab w:val="clear" w:pos="644"/>
          <w:tab w:val="num" w:pos="1560"/>
        </w:tabs>
        <w:adjustRightInd w:val="0"/>
        <w:spacing w:after="160" w:line="259" w:lineRule="auto"/>
        <w:ind w:left="1418" w:hanging="709"/>
        <w:contextualSpacing/>
        <w:jc w:val="both"/>
        <w:textAlignment w:val="baseline"/>
        <w:rPr>
          <w:rFonts w:eastAsia="Calibri"/>
          <w:bCs/>
          <w:sz w:val="22"/>
          <w:szCs w:val="22"/>
          <w:lang w:eastAsia="en-US"/>
        </w:rPr>
      </w:pPr>
      <w:r w:rsidRPr="000F10AE">
        <w:rPr>
          <w:bCs/>
          <w:sz w:val="22"/>
          <w:szCs w:val="22"/>
        </w:rPr>
        <w:t>Sposób płatności: przelewem w terminie 30 dni od daty wpływu faktury do Zamawiającego,</w:t>
      </w:r>
    </w:p>
    <w:p w14:paraId="5780EEB2" w14:textId="77777777" w:rsidR="000F10AE" w:rsidRPr="000F10AE" w:rsidRDefault="000F10AE" w:rsidP="002C2AE8">
      <w:pPr>
        <w:numPr>
          <w:ilvl w:val="0"/>
          <w:numId w:val="83"/>
        </w:numPr>
        <w:spacing w:after="160" w:line="259" w:lineRule="auto"/>
        <w:ind w:left="1418" w:hanging="709"/>
        <w:contextualSpacing/>
        <w:rPr>
          <w:rFonts w:eastAsia="Calibri"/>
          <w:bCs/>
          <w:sz w:val="22"/>
          <w:szCs w:val="22"/>
          <w:lang w:eastAsia="en-US"/>
        </w:rPr>
      </w:pPr>
      <w:r w:rsidRPr="000F10AE">
        <w:rPr>
          <w:rFonts w:eastAsia="Calibri"/>
          <w:bCs/>
          <w:sz w:val="22"/>
          <w:szCs w:val="22"/>
          <w:lang w:eastAsia="en-US"/>
        </w:rPr>
        <w:t>Wykonawcy, którzy złożyli ofertę wspólną odpowiadają solidarnie za wykonanie przedmiotowej umowy.</w:t>
      </w:r>
    </w:p>
    <w:p w14:paraId="08520739" w14:textId="77777777" w:rsidR="000F10AE" w:rsidRPr="003D37D9" w:rsidRDefault="000F10AE" w:rsidP="002C2AE8">
      <w:pPr>
        <w:widowControl w:val="0"/>
        <w:numPr>
          <w:ilvl w:val="0"/>
          <w:numId w:val="83"/>
        </w:numPr>
        <w:adjustRightInd w:val="0"/>
        <w:spacing w:after="160" w:line="259" w:lineRule="auto"/>
        <w:ind w:left="1418" w:hanging="709"/>
        <w:contextualSpacing/>
        <w:jc w:val="both"/>
        <w:textAlignment w:val="baseline"/>
        <w:rPr>
          <w:rFonts w:eastAsia="Calibri"/>
          <w:sz w:val="22"/>
          <w:szCs w:val="18"/>
          <w:lang w:eastAsia="en-US"/>
        </w:rPr>
      </w:pPr>
      <w:r w:rsidRPr="003D37D9">
        <w:rPr>
          <w:rFonts w:eastAsia="Calibri"/>
          <w:sz w:val="22"/>
          <w:szCs w:val="18"/>
          <w:lang w:eastAsia="en-US"/>
        </w:rPr>
        <w:t>Wykonawca zobowiązany jest posiadać w okresie realizacji umowy, ubezpieczenie od odpowiedzialności cywilnej w zakresie prowadzonej działalności związanej z przedmiotem zamówienia na kwotę nie mniejszą niż 7 mln PLN.</w:t>
      </w:r>
    </w:p>
    <w:p w14:paraId="4DEBC00A" w14:textId="77777777" w:rsidR="000F10AE" w:rsidRPr="000F10AE" w:rsidRDefault="000F10AE" w:rsidP="002C2AE8">
      <w:pPr>
        <w:numPr>
          <w:ilvl w:val="0"/>
          <w:numId w:val="83"/>
        </w:numPr>
        <w:spacing w:after="160" w:line="259" w:lineRule="auto"/>
        <w:ind w:left="1418" w:hanging="709"/>
        <w:contextualSpacing/>
        <w:rPr>
          <w:rFonts w:eastAsia="Calibri"/>
          <w:bCs/>
          <w:sz w:val="22"/>
          <w:szCs w:val="22"/>
          <w:lang w:eastAsia="en-US"/>
        </w:rPr>
      </w:pPr>
      <w:r w:rsidRPr="000F10AE">
        <w:rPr>
          <w:rFonts w:eastAsia="Calibri"/>
          <w:bCs/>
          <w:sz w:val="22"/>
          <w:szCs w:val="22"/>
          <w:lang w:eastAsia="en-US"/>
        </w:rPr>
        <w:t>Kopia polisy OC (wraz z ogólnymi warunkami ubezpieczenia  oraz dowodem opłacenia składek ubezpieczenia stanowi załącznik do niniejszej umowy.</w:t>
      </w:r>
    </w:p>
    <w:p w14:paraId="68333186" w14:textId="09FDE4DD" w:rsidR="000F10AE" w:rsidRPr="000F10AE" w:rsidRDefault="000F10AE" w:rsidP="002C2AE8">
      <w:pPr>
        <w:numPr>
          <w:ilvl w:val="0"/>
          <w:numId w:val="83"/>
        </w:numPr>
        <w:spacing w:after="160" w:line="259" w:lineRule="auto"/>
        <w:ind w:left="1418" w:hanging="709"/>
        <w:contextualSpacing/>
        <w:jc w:val="both"/>
        <w:rPr>
          <w:rFonts w:eastAsia="Calibri"/>
          <w:bCs/>
          <w:sz w:val="22"/>
          <w:szCs w:val="22"/>
          <w:lang w:eastAsia="en-US"/>
        </w:rPr>
      </w:pPr>
      <w:r w:rsidRPr="000F10AE">
        <w:rPr>
          <w:rFonts w:eastAsia="Calibri"/>
          <w:bCs/>
          <w:sz w:val="22"/>
          <w:szCs w:val="22"/>
          <w:lang w:eastAsia="en-US"/>
        </w:rPr>
        <w:t xml:space="preserve">W przypadku wygaśnięcia umowy ubezpieczenia OC, o której mowa w ust. </w:t>
      </w:r>
      <w:r>
        <w:rPr>
          <w:rFonts w:eastAsia="Calibri"/>
          <w:bCs/>
          <w:sz w:val="22"/>
          <w:szCs w:val="22"/>
          <w:lang w:eastAsia="en-US"/>
        </w:rPr>
        <w:t>6</w:t>
      </w:r>
      <w:r w:rsidRPr="000F10AE">
        <w:rPr>
          <w:rFonts w:eastAsia="Calibri"/>
          <w:bCs/>
          <w:sz w:val="22"/>
          <w:szCs w:val="22"/>
          <w:lang w:eastAsia="en-US"/>
        </w:rPr>
        <w:t>, przed zakończeniem okresu obowiązywania Umowy . Wykonawca zobowiązuje się do zawarcia nowej umowy ubezpieczenia z zachowaniem ciągłości ubezpieczenia, której termin ważności obejmował będzie okres obowiązywania Umowy oraz do przesłania Zamawiającemu kopii dokumentu potwierdzającego odnowienie ubezpieczenia wraz z ogólnymi warunkami ubezpieczenia oraz dowodem opłacenia składek ubezpieczenia wraz z ogólnymi warunkami ubezpieczenia oraz dowodem opłacenia składek ubezpieczenia, w terminie do 7 dni przed datą wygaśnięcia dotychczasowej umowy ubezpieczenia OC.</w:t>
      </w:r>
    </w:p>
    <w:p w14:paraId="0EFFBF1E" w14:textId="4B870011" w:rsidR="000F10AE" w:rsidRPr="000F10AE" w:rsidRDefault="000F10AE" w:rsidP="002C2AE8">
      <w:pPr>
        <w:numPr>
          <w:ilvl w:val="0"/>
          <w:numId w:val="83"/>
        </w:numPr>
        <w:spacing w:after="160" w:line="259" w:lineRule="auto"/>
        <w:ind w:left="1418" w:hanging="709"/>
        <w:contextualSpacing/>
        <w:jc w:val="both"/>
        <w:rPr>
          <w:rFonts w:eastAsia="Calibri"/>
          <w:bCs/>
          <w:sz w:val="22"/>
          <w:szCs w:val="22"/>
          <w:lang w:eastAsia="en-US"/>
        </w:rPr>
      </w:pPr>
      <w:r w:rsidRPr="000F10AE">
        <w:rPr>
          <w:rFonts w:eastAsia="Calibri"/>
          <w:bCs/>
          <w:sz w:val="22"/>
          <w:szCs w:val="22"/>
          <w:lang w:eastAsia="en-US"/>
        </w:rPr>
        <w:t>W przypadku, gdy Wykonawca nie dostarczy Zamawiającemu kopii polisy ubezpieczeniowej OC w terminie, o którym mowa w ust. 2 lub nowej polisy ubezpieczeniowej OC najpóźniej w terminie, o którym mowa w ust 4, wraz z ogólnymi warunkami ubezpieczenia oraz dowodem opłacenia składek ubezpieczenia oraz dowodami opłacenia składek ubezpieczenia. Zamawiający będzie miał prawo do żądania od Wykonawcy każdorazowo zapłaty kary umownej w wysokości 500 zł za każdy dzień opóźnienia.</w:t>
      </w:r>
    </w:p>
    <w:p w14:paraId="3A4FC86F" w14:textId="77777777" w:rsidR="001F655F" w:rsidRPr="0058495C" w:rsidRDefault="001F655F" w:rsidP="001F655F">
      <w:pPr>
        <w:pStyle w:val="Akapitzlist"/>
        <w:jc w:val="both"/>
        <w:rPr>
          <w:b/>
          <w:bCs/>
        </w:rPr>
      </w:pPr>
    </w:p>
    <w:bookmarkEnd w:id="115"/>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3"/>
          <w:footerReference w:type="default" r:id="rId14"/>
          <w:pgSz w:w="11907" w:h="16840" w:code="9"/>
          <w:pgMar w:top="1417" w:right="1417" w:bottom="1417" w:left="1417" w:header="709" w:footer="0" w:gutter="0"/>
          <w:cols w:space="708"/>
          <w:titlePg/>
          <w:docGrid w:linePitch="360"/>
        </w:sectPr>
      </w:pPr>
    </w:p>
    <w:p w14:paraId="29C09881" w14:textId="6A8FCD29" w:rsidR="003761A2" w:rsidRPr="007A4EE6" w:rsidRDefault="003761A2" w:rsidP="003761A2">
      <w:pPr>
        <w:jc w:val="both"/>
        <w:rPr>
          <w:rFonts w:eastAsiaTheme="majorEastAsia"/>
          <w:b/>
          <w:bCs/>
          <w:color w:val="2F5496" w:themeColor="accent1" w:themeShade="BF"/>
          <w:spacing w:val="20"/>
          <w:sz w:val="28"/>
          <w:szCs w:val="28"/>
        </w:rPr>
      </w:pPr>
      <w:bookmarkStart w:id="117" w:name="_Toc67292123"/>
      <w:r w:rsidRPr="007A4EE6">
        <w:rPr>
          <w:rFonts w:eastAsiaTheme="majorEastAsia"/>
          <w:b/>
          <w:bCs/>
          <w:color w:val="2F5496" w:themeColor="accent1" w:themeShade="BF"/>
          <w:spacing w:val="20"/>
          <w:sz w:val="28"/>
          <w:szCs w:val="28"/>
        </w:rPr>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7"/>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BF125A" w:rsidRPr="007A4EE6">
        <w:rPr>
          <w:rFonts w:eastAsiaTheme="majorEastAsia"/>
          <w:b/>
          <w:bCs/>
          <w:color w:val="2F5496" w:themeColor="accent1" w:themeShade="BF"/>
          <w:spacing w:val="20"/>
          <w:sz w:val="28"/>
          <w:szCs w:val="28"/>
        </w:rPr>
        <w:t>zachowania poufności</w:t>
      </w:r>
      <w:r w:rsidR="000F10AE">
        <w:rPr>
          <w:rFonts w:eastAsiaTheme="majorEastAsia"/>
          <w:b/>
          <w:bCs/>
          <w:color w:val="2F5496" w:themeColor="accent1" w:themeShade="BF"/>
          <w:spacing w:val="20"/>
          <w:sz w:val="28"/>
          <w:szCs w:val="28"/>
        </w:rPr>
        <w:t xml:space="preserve">- </w:t>
      </w:r>
      <w:r w:rsidR="00BF125A">
        <w:rPr>
          <w:rFonts w:eastAsiaTheme="majorEastAsia"/>
          <w:b/>
          <w:bCs/>
          <w:color w:val="2F5496" w:themeColor="accent1" w:themeShade="BF"/>
          <w:spacing w:val="20"/>
          <w:sz w:val="28"/>
          <w:szCs w:val="28"/>
        </w:rPr>
        <w:t xml:space="preserve"> 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67F92565" w14:textId="77777777" w:rsidR="00BF125A" w:rsidRDefault="00BF125A" w:rsidP="00426E34">
      <w:pPr>
        <w:spacing w:after="160" w:line="259" w:lineRule="auto"/>
        <w:jc w:val="center"/>
        <w:rPr>
          <w:rFonts w:eastAsiaTheme="majorEastAsia"/>
          <w:b/>
          <w:bCs/>
          <w:color w:val="2F5496" w:themeColor="accent1" w:themeShade="BF"/>
          <w:spacing w:val="20"/>
          <w:sz w:val="36"/>
          <w:szCs w:val="36"/>
        </w:rPr>
      </w:pPr>
    </w:p>
    <w:p w14:paraId="4D20C3DB" w14:textId="77777777" w:rsidR="00BF125A" w:rsidRDefault="00BF125A" w:rsidP="00426E34">
      <w:pPr>
        <w:spacing w:after="160" w:line="259" w:lineRule="auto"/>
        <w:jc w:val="center"/>
        <w:rPr>
          <w:rFonts w:eastAsiaTheme="majorEastAsia"/>
          <w:b/>
          <w:bCs/>
          <w:color w:val="2F5496" w:themeColor="accent1" w:themeShade="BF"/>
          <w:spacing w:val="20"/>
          <w:sz w:val="36"/>
          <w:szCs w:val="36"/>
        </w:rPr>
      </w:pPr>
    </w:p>
    <w:p w14:paraId="011B0E52" w14:textId="77777777" w:rsidR="00BF125A" w:rsidRDefault="00BF125A" w:rsidP="00426E34">
      <w:pPr>
        <w:spacing w:after="160" w:line="259" w:lineRule="auto"/>
        <w:jc w:val="center"/>
        <w:rPr>
          <w:rFonts w:eastAsiaTheme="majorEastAsia"/>
          <w:b/>
          <w:bCs/>
          <w:color w:val="2F5496" w:themeColor="accent1" w:themeShade="BF"/>
          <w:spacing w:val="20"/>
          <w:sz w:val="36"/>
          <w:szCs w:val="36"/>
        </w:rPr>
      </w:pPr>
    </w:p>
    <w:p w14:paraId="72CB63AF" w14:textId="77777777" w:rsidR="00BF125A" w:rsidRDefault="00BF125A" w:rsidP="00426E34">
      <w:pPr>
        <w:spacing w:after="160" w:line="259" w:lineRule="auto"/>
        <w:jc w:val="center"/>
        <w:rPr>
          <w:rFonts w:eastAsiaTheme="majorEastAsia"/>
          <w:b/>
          <w:bCs/>
          <w:color w:val="2F5496" w:themeColor="accent1" w:themeShade="BF"/>
          <w:spacing w:val="20"/>
          <w:sz w:val="36"/>
          <w:szCs w:val="36"/>
        </w:rPr>
      </w:pPr>
    </w:p>
    <w:p w14:paraId="6F22931A" w14:textId="77777777" w:rsidR="00BF125A" w:rsidRDefault="00BF125A" w:rsidP="00426E34">
      <w:pPr>
        <w:spacing w:after="160" w:line="259" w:lineRule="auto"/>
        <w:jc w:val="center"/>
        <w:rPr>
          <w:rFonts w:eastAsiaTheme="majorEastAsia"/>
          <w:b/>
          <w:bCs/>
          <w:color w:val="2F5496" w:themeColor="accent1" w:themeShade="BF"/>
          <w:spacing w:val="20"/>
          <w:sz w:val="36"/>
          <w:szCs w:val="36"/>
        </w:rPr>
      </w:pPr>
    </w:p>
    <w:p w14:paraId="6718D7E1" w14:textId="77777777" w:rsidR="00BF125A" w:rsidRDefault="00BF125A" w:rsidP="00426E34">
      <w:pPr>
        <w:spacing w:after="160" w:line="259" w:lineRule="auto"/>
        <w:jc w:val="center"/>
        <w:rPr>
          <w:rFonts w:eastAsiaTheme="majorEastAsia"/>
          <w:b/>
          <w:bCs/>
          <w:color w:val="2F5496" w:themeColor="accent1" w:themeShade="BF"/>
          <w:spacing w:val="20"/>
          <w:sz w:val="36"/>
          <w:szCs w:val="36"/>
        </w:rPr>
      </w:pPr>
    </w:p>
    <w:p w14:paraId="18BB0553" w14:textId="77777777" w:rsidR="00BF125A" w:rsidRDefault="00BF125A" w:rsidP="00426E34">
      <w:pPr>
        <w:spacing w:after="160" w:line="259" w:lineRule="auto"/>
        <w:jc w:val="center"/>
        <w:rPr>
          <w:rFonts w:eastAsiaTheme="majorEastAsia"/>
          <w:b/>
          <w:bCs/>
          <w:color w:val="2F5496" w:themeColor="accent1" w:themeShade="BF"/>
          <w:spacing w:val="20"/>
          <w:sz w:val="36"/>
          <w:szCs w:val="36"/>
        </w:rPr>
      </w:pPr>
    </w:p>
    <w:p w14:paraId="10651B06" w14:textId="77777777" w:rsidR="00BF125A" w:rsidRDefault="00BF125A" w:rsidP="00426E34">
      <w:pPr>
        <w:spacing w:after="160" w:line="259" w:lineRule="auto"/>
        <w:jc w:val="center"/>
        <w:rPr>
          <w:rFonts w:eastAsiaTheme="majorEastAsia"/>
          <w:b/>
          <w:bCs/>
          <w:color w:val="2F5496" w:themeColor="accent1" w:themeShade="BF"/>
          <w:spacing w:val="20"/>
          <w:sz w:val="36"/>
          <w:szCs w:val="36"/>
        </w:rPr>
      </w:pPr>
    </w:p>
    <w:p w14:paraId="202E8366" w14:textId="77777777" w:rsidR="00BF125A" w:rsidRDefault="00BF125A" w:rsidP="00426E34">
      <w:pPr>
        <w:spacing w:after="160" w:line="259" w:lineRule="auto"/>
        <w:jc w:val="center"/>
        <w:rPr>
          <w:rFonts w:eastAsiaTheme="majorEastAsia"/>
          <w:b/>
          <w:bCs/>
          <w:color w:val="2F5496" w:themeColor="accent1" w:themeShade="BF"/>
          <w:spacing w:val="20"/>
          <w:sz w:val="36"/>
          <w:szCs w:val="36"/>
        </w:rPr>
      </w:pPr>
    </w:p>
    <w:p w14:paraId="77BE0E3C" w14:textId="77777777" w:rsidR="00BF125A" w:rsidRDefault="00BF125A" w:rsidP="00426E34">
      <w:pPr>
        <w:spacing w:after="160" w:line="259" w:lineRule="auto"/>
        <w:jc w:val="center"/>
        <w:rPr>
          <w:rFonts w:eastAsiaTheme="majorEastAsia"/>
          <w:b/>
          <w:bCs/>
          <w:color w:val="2F5496" w:themeColor="accent1" w:themeShade="BF"/>
          <w:spacing w:val="20"/>
          <w:sz w:val="36"/>
          <w:szCs w:val="36"/>
        </w:rPr>
      </w:pPr>
    </w:p>
    <w:p w14:paraId="79D791FE" w14:textId="77777777" w:rsidR="00BF125A" w:rsidRDefault="00BF125A" w:rsidP="00426E34">
      <w:pPr>
        <w:spacing w:after="160" w:line="259" w:lineRule="auto"/>
        <w:jc w:val="center"/>
        <w:rPr>
          <w:rFonts w:eastAsiaTheme="majorEastAsia"/>
          <w:b/>
          <w:bCs/>
          <w:color w:val="2F5496" w:themeColor="accent1" w:themeShade="BF"/>
          <w:spacing w:val="20"/>
          <w:sz w:val="36"/>
          <w:szCs w:val="36"/>
        </w:rPr>
      </w:pPr>
    </w:p>
    <w:p w14:paraId="0D8E0359" w14:textId="77777777" w:rsidR="00BF125A" w:rsidRDefault="00BF125A" w:rsidP="00426E34">
      <w:pPr>
        <w:spacing w:after="160" w:line="259" w:lineRule="auto"/>
        <w:jc w:val="center"/>
        <w:rPr>
          <w:rFonts w:eastAsiaTheme="majorEastAsia"/>
          <w:b/>
          <w:bCs/>
          <w:color w:val="2F5496" w:themeColor="accent1" w:themeShade="BF"/>
          <w:spacing w:val="20"/>
          <w:sz w:val="36"/>
          <w:szCs w:val="36"/>
        </w:rPr>
      </w:pPr>
    </w:p>
    <w:p w14:paraId="0B411047" w14:textId="77777777" w:rsidR="00BF125A" w:rsidRDefault="00BF125A" w:rsidP="00426E34">
      <w:pPr>
        <w:spacing w:after="160" w:line="259" w:lineRule="auto"/>
        <w:jc w:val="center"/>
        <w:rPr>
          <w:rFonts w:eastAsiaTheme="majorEastAsia"/>
          <w:b/>
          <w:bCs/>
          <w:color w:val="2F5496" w:themeColor="accent1" w:themeShade="BF"/>
          <w:spacing w:val="20"/>
          <w:sz w:val="36"/>
          <w:szCs w:val="36"/>
        </w:rPr>
      </w:pPr>
    </w:p>
    <w:p w14:paraId="3B4F91FC" w14:textId="77777777" w:rsidR="00BF125A" w:rsidRDefault="00BF125A" w:rsidP="00426E34">
      <w:pPr>
        <w:spacing w:after="160" w:line="259" w:lineRule="auto"/>
        <w:jc w:val="center"/>
        <w:rPr>
          <w:rFonts w:eastAsiaTheme="majorEastAsia"/>
          <w:b/>
          <w:bCs/>
          <w:color w:val="2F5496" w:themeColor="accent1" w:themeShade="BF"/>
          <w:spacing w:val="20"/>
          <w:sz w:val="36"/>
          <w:szCs w:val="36"/>
        </w:rPr>
      </w:pPr>
    </w:p>
    <w:p w14:paraId="7E0AACDE" w14:textId="77777777" w:rsidR="00BF125A" w:rsidRDefault="00BF125A" w:rsidP="00426E34">
      <w:pPr>
        <w:spacing w:after="160" w:line="259" w:lineRule="auto"/>
        <w:jc w:val="center"/>
        <w:rPr>
          <w:rFonts w:eastAsiaTheme="majorEastAsia"/>
          <w:b/>
          <w:bCs/>
          <w:color w:val="2F5496" w:themeColor="accent1" w:themeShade="BF"/>
          <w:spacing w:val="20"/>
          <w:sz w:val="36"/>
          <w:szCs w:val="36"/>
        </w:rPr>
      </w:pPr>
    </w:p>
    <w:p w14:paraId="0294126A" w14:textId="77777777" w:rsidR="00BF125A" w:rsidRDefault="00BF125A" w:rsidP="00426E34">
      <w:pPr>
        <w:spacing w:after="160" w:line="259" w:lineRule="auto"/>
        <w:jc w:val="center"/>
        <w:rPr>
          <w:rFonts w:eastAsiaTheme="majorEastAsia"/>
          <w:b/>
          <w:bCs/>
          <w:color w:val="2F5496" w:themeColor="accent1" w:themeShade="BF"/>
          <w:spacing w:val="20"/>
          <w:sz w:val="36"/>
          <w:szCs w:val="36"/>
        </w:rPr>
      </w:pPr>
    </w:p>
    <w:p w14:paraId="784497F6" w14:textId="77777777" w:rsidR="00BF125A" w:rsidRDefault="00BF125A" w:rsidP="00426E34">
      <w:pPr>
        <w:spacing w:after="160" w:line="259" w:lineRule="auto"/>
        <w:jc w:val="center"/>
        <w:rPr>
          <w:rFonts w:eastAsiaTheme="majorEastAsia"/>
          <w:b/>
          <w:bCs/>
          <w:color w:val="2F5496" w:themeColor="accent1" w:themeShade="BF"/>
          <w:spacing w:val="20"/>
          <w:sz w:val="36"/>
          <w:szCs w:val="36"/>
        </w:rPr>
      </w:pPr>
    </w:p>
    <w:p w14:paraId="19C8785D" w14:textId="77777777" w:rsidR="00BF125A" w:rsidRDefault="00BF125A" w:rsidP="00426E34">
      <w:pPr>
        <w:spacing w:after="160" w:line="259" w:lineRule="auto"/>
        <w:jc w:val="center"/>
        <w:rPr>
          <w:rFonts w:eastAsiaTheme="majorEastAsia"/>
          <w:b/>
          <w:bCs/>
          <w:color w:val="2F5496" w:themeColor="accent1" w:themeShade="BF"/>
          <w:spacing w:val="20"/>
          <w:sz w:val="36"/>
          <w:szCs w:val="36"/>
        </w:rPr>
      </w:pPr>
    </w:p>
    <w:p w14:paraId="33721748" w14:textId="77777777" w:rsidR="00BF125A" w:rsidRDefault="00BF125A" w:rsidP="00426E34">
      <w:pPr>
        <w:spacing w:after="160" w:line="259" w:lineRule="auto"/>
        <w:jc w:val="center"/>
        <w:rPr>
          <w:rFonts w:eastAsiaTheme="majorEastAsia"/>
          <w:b/>
          <w:bCs/>
          <w:color w:val="2F5496" w:themeColor="accent1" w:themeShade="BF"/>
          <w:spacing w:val="20"/>
          <w:sz w:val="36"/>
          <w:szCs w:val="36"/>
        </w:rPr>
      </w:pPr>
    </w:p>
    <w:p w14:paraId="5063D086" w14:textId="3F1EB964"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2C2AE8">
      <w:pPr>
        <w:pStyle w:val="Akapitzlist"/>
        <w:widowControl w:val="0"/>
        <w:numPr>
          <w:ilvl w:val="0"/>
          <w:numId w:val="35"/>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2C2AE8">
      <w:pPr>
        <w:pStyle w:val="Akapitzlist"/>
        <w:widowControl w:val="0"/>
        <w:numPr>
          <w:ilvl w:val="0"/>
          <w:numId w:val="35"/>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2C2AE8">
      <w:pPr>
        <w:pStyle w:val="Akapitzlist"/>
        <w:widowControl w:val="0"/>
        <w:numPr>
          <w:ilvl w:val="0"/>
          <w:numId w:val="35"/>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2C2AE8">
      <w:pPr>
        <w:pStyle w:val="Akapitzlist"/>
        <w:widowControl w:val="0"/>
        <w:numPr>
          <w:ilvl w:val="0"/>
          <w:numId w:val="35"/>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8"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8"/>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6FB6EDC6" w14:textId="722F39A0" w:rsidR="00490259" w:rsidRPr="00D03A5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bookmarkStart w:id="119" w:name="_Hlk106046238"/>
    </w:p>
    <w:p w14:paraId="636643EB" w14:textId="61254D79" w:rsidR="00490259" w:rsidRPr="008057B2" w:rsidRDefault="00490259" w:rsidP="00490259">
      <w:pPr>
        <w:jc w:val="center"/>
        <w:rPr>
          <w:b/>
          <w:sz w:val="24"/>
          <w:szCs w:val="24"/>
        </w:rPr>
      </w:pPr>
      <w:r w:rsidRPr="0013238E">
        <w:rPr>
          <w:b/>
          <w:sz w:val="24"/>
          <w:szCs w:val="24"/>
        </w:rPr>
        <w:t xml:space="preserve">w okresie </w:t>
      </w:r>
      <w:r w:rsidRPr="006A5570">
        <w:rPr>
          <w:b/>
          <w:sz w:val="24"/>
          <w:szCs w:val="24"/>
        </w:rPr>
        <w:t xml:space="preserve">ostatnich </w:t>
      </w:r>
      <w:r w:rsidR="0013238E" w:rsidRPr="006A5570">
        <w:rPr>
          <w:b/>
          <w:sz w:val="24"/>
          <w:szCs w:val="24"/>
        </w:rPr>
        <w:t xml:space="preserve">trzech lat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67"/>
        <w:gridCol w:w="2268"/>
        <w:gridCol w:w="75"/>
        <w:gridCol w:w="1559"/>
        <w:gridCol w:w="67"/>
        <w:gridCol w:w="1275"/>
        <w:gridCol w:w="75"/>
        <w:gridCol w:w="1560"/>
        <w:gridCol w:w="66"/>
        <w:gridCol w:w="1776"/>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gridSpan w:val="3"/>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gridSpan w:val="3"/>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gridSpan w:val="2"/>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gridSpan w:val="3"/>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gridSpan w:val="3"/>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gridSpan w:val="2"/>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11"/>
            <w:vAlign w:val="center"/>
          </w:tcPr>
          <w:p w14:paraId="51325298" w14:textId="77777777" w:rsidR="00490259" w:rsidRPr="002B3992" w:rsidRDefault="00490259" w:rsidP="00E75E6A">
            <w:pPr>
              <w:tabs>
                <w:tab w:val="left" w:pos="851"/>
              </w:tabs>
              <w:jc w:val="center"/>
              <w:rPr>
                <w:b/>
                <w:sz w:val="24"/>
                <w:szCs w:val="24"/>
                <w:lang w:eastAsia="zh-CN"/>
              </w:rPr>
            </w:pPr>
            <w:r w:rsidRPr="002B3992">
              <w:rPr>
                <w:b/>
                <w:sz w:val="24"/>
                <w:szCs w:val="24"/>
                <w:lang w:eastAsia="zh-CN"/>
              </w:rPr>
              <w:t>Zadanie nr 1</w:t>
            </w:r>
            <w:r w:rsidR="009341CA" w:rsidRPr="002B3992">
              <w:rPr>
                <w:b/>
                <w:sz w:val="24"/>
                <w:szCs w:val="24"/>
                <w:lang w:eastAsia="zh-CN"/>
              </w:rPr>
              <w:t>:</w:t>
            </w:r>
          </w:p>
          <w:p w14:paraId="24B62868" w14:textId="5E3A4299" w:rsidR="009341CA" w:rsidRPr="00D03A5D" w:rsidRDefault="009341CA" w:rsidP="00D03A5D">
            <w:pPr>
              <w:spacing w:line="276" w:lineRule="auto"/>
              <w:jc w:val="both"/>
              <w:rPr>
                <w:sz w:val="18"/>
                <w:szCs w:val="18"/>
              </w:rPr>
            </w:pPr>
            <w:r w:rsidRPr="00D03A5D">
              <w:rPr>
                <w:bCs/>
                <w:sz w:val="18"/>
                <w:szCs w:val="18"/>
                <w:lang w:eastAsia="zh-CN"/>
              </w:rPr>
              <w:t>Warunek</w:t>
            </w:r>
            <w:r w:rsidR="00B27A88" w:rsidRPr="00D03A5D">
              <w:rPr>
                <w:bCs/>
                <w:sz w:val="18"/>
                <w:szCs w:val="18"/>
                <w:lang w:eastAsia="zh-CN"/>
              </w:rPr>
              <w:t>: u</w:t>
            </w:r>
            <w:r w:rsidR="00B27A88" w:rsidRPr="00D03A5D">
              <w:rPr>
                <w:sz w:val="18"/>
                <w:szCs w:val="18"/>
              </w:rPr>
              <w:t xml:space="preserve">sługi polegające na wykonaniu badań stanowiskowych sekcji górniczych obudów zmechanizowanych o łącznej wartości brutto </w:t>
            </w:r>
            <w:r w:rsidR="00B27A88" w:rsidRPr="00D03A5D">
              <w:rPr>
                <w:b/>
                <w:bCs/>
                <w:sz w:val="18"/>
                <w:szCs w:val="18"/>
              </w:rPr>
              <w:t>150 000,00  zł;</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gridSpan w:val="3"/>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gridSpan w:val="3"/>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gridSpan w:val="2"/>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gridSpan w:val="3"/>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gridSpan w:val="3"/>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gridSpan w:val="2"/>
          </w:tcPr>
          <w:p w14:paraId="5A426A0A" w14:textId="77777777" w:rsidR="00490259" w:rsidRPr="00E66F78" w:rsidRDefault="00490259" w:rsidP="003B61BE">
            <w:pPr>
              <w:tabs>
                <w:tab w:val="left" w:pos="851"/>
              </w:tabs>
              <w:jc w:val="both"/>
              <w:rPr>
                <w:b/>
                <w:color w:val="7030A0"/>
                <w:sz w:val="24"/>
                <w:szCs w:val="24"/>
                <w:lang w:eastAsia="zh-CN"/>
              </w:rPr>
            </w:pPr>
          </w:p>
        </w:tc>
      </w:tr>
      <w:tr w:rsidR="00490259" w:rsidRPr="00E66F78" w14:paraId="2589647C" w14:textId="77777777" w:rsidTr="00E75E6A">
        <w:trPr>
          <w:cantSplit/>
          <w:trHeight w:val="353"/>
        </w:trPr>
        <w:tc>
          <w:tcPr>
            <w:tcW w:w="9214" w:type="dxa"/>
            <w:gridSpan w:val="11"/>
          </w:tcPr>
          <w:p w14:paraId="0441343F" w14:textId="77777777" w:rsidR="00490259" w:rsidRPr="002B3992" w:rsidRDefault="00490259" w:rsidP="00E75E6A">
            <w:pPr>
              <w:tabs>
                <w:tab w:val="left" w:pos="851"/>
              </w:tabs>
              <w:jc w:val="center"/>
              <w:rPr>
                <w:b/>
                <w:sz w:val="24"/>
                <w:szCs w:val="24"/>
                <w:lang w:eastAsia="zh-CN"/>
              </w:rPr>
            </w:pPr>
            <w:r w:rsidRPr="002B3992">
              <w:rPr>
                <w:b/>
                <w:sz w:val="24"/>
                <w:szCs w:val="24"/>
                <w:lang w:eastAsia="zh-CN"/>
              </w:rPr>
              <w:t xml:space="preserve">Zadanie </w:t>
            </w:r>
            <w:r w:rsidR="00E75E6A" w:rsidRPr="002B3992">
              <w:rPr>
                <w:b/>
                <w:sz w:val="24"/>
                <w:szCs w:val="24"/>
                <w:lang w:eastAsia="zh-CN"/>
              </w:rPr>
              <w:t xml:space="preserve">nr </w:t>
            </w:r>
            <w:r w:rsidRPr="002B3992">
              <w:rPr>
                <w:b/>
                <w:sz w:val="24"/>
                <w:szCs w:val="24"/>
                <w:lang w:eastAsia="zh-CN"/>
              </w:rPr>
              <w:t>2</w:t>
            </w:r>
          </w:p>
          <w:p w14:paraId="46722F32" w14:textId="232AEC10" w:rsidR="0013238E" w:rsidRPr="002829C8" w:rsidRDefault="0013238E" w:rsidP="0013238E">
            <w:pPr>
              <w:tabs>
                <w:tab w:val="left" w:pos="851"/>
              </w:tabs>
              <w:rPr>
                <w:b/>
                <w:sz w:val="18"/>
                <w:szCs w:val="18"/>
                <w:lang w:eastAsia="zh-CN"/>
              </w:rPr>
            </w:pPr>
            <w:r w:rsidRPr="002829C8">
              <w:rPr>
                <w:bCs/>
                <w:sz w:val="18"/>
                <w:szCs w:val="18"/>
                <w:lang w:eastAsia="zh-CN"/>
              </w:rPr>
              <w:t xml:space="preserve">Warunek: </w:t>
            </w:r>
            <w:r w:rsidR="002829C8" w:rsidRPr="002829C8">
              <w:rPr>
                <w:bCs/>
                <w:sz w:val="18"/>
                <w:szCs w:val="18"/>
                <w:lang w:eastAsia="zh-CN"/>
              </w:rPr>
              <w:t xml:space="preserve">usługi polegające na przeprowadzeniu procesu certyfikacji sekcji górniczych obudów zmechanizowanych o łącznej wartości brutto </w:t>
            </w:r>
            <w:r w:rsidR="002829C8" w:rsidRPr="002829C8">
              <w:rPr>
                <w:b/>
                <w:sz w:val="18"/>
                <w:szCs w:val="18"/>
                <w:lang w:eastAsia="zh-CN"/>
              </w:rPr>
              <w:t>15 000,00 zł</w:t>
            </w:r>
            <w:r w:rsidR="002829C8" w:rsidRPr="002829C8">
              <w:rPr>
                <w:bCs/>
                <w:sz w:val="18"/>
                <w:szCs w:val="18"/>
                <w:lang w:eastAsia="zh-CN"/>
              </w:rPr>
              <w:t>;</w:t>
            </w:r>
          </w:p>
        </w:tc>
      </w:tr>
      <w:tr w:rsidR="00490259" w:rsidRPr="00E66F78" w14:paraId="0686CFA5" w14:textId="77777777" w:rsidTr="008F2B27">
        <w:trPr>
          <w:cantSplit/>
          <w:trHeight w:val="765"/>
        </w:trPr>
        <w:tc>
          <w:tcPr>
            <w:tcW w:w="426" w:type="dxa"/>
            <w:vAlign w:val="center"/>
          </w:tcPr>
          <w:p w14:paraId="22E0C24A" w14:textId="7A7C893F" w:rsidR="00490259" w:rsidRPr="00BE4794" w:rsidRDefault="00BE4794" w:rsidP="003B61BE">
            <w:pPr>
              <w:tabs>
                <w:tab w:val="left" w:pos="851"/>
              </w:tabs>
              <w:jc w:val="both"/>
              <w:rPr>
                <w:b/>
                <w:lang w:eastAsia="zh-CN"/>
              </w:rPr>
            </w:pPr>
            <w:r>
              <w:rPr>
                <w:b/>
                <w:lang w:eastAsia="zh-CN"/>
              </w:rPr>
              <w:t>2.</w:t>
            </w:r>
            <w:r w:rsidR="00490259" w:rsidRPr="00BE4794">
              <w:rPr>
                <w:b/>
                <w:lang w:eastAsia="zh-CN"/>
              </w:rPr>
              <w:t>1</w:t>
            </w:r>
          </w:p>
        </w:tc>
        <w:tc>
          <w:tcPr>
            <w:tcW w:w="2410" w:type="dxa"/>
            <w:gridSpan w:val="3"/>
          </w:tcPr>
          <w:p w14:paraId="238A512C" w14:textId="77777777" w:rsidR="00490259" w:rsidRPr="00E66F78" w:rsidRDefault="00490259" w:rsidP="003B61BE">
            <w:pPr>
              <w:tabs>
                <w:tab w:val="left" w:pos="851"/>
              </w:tabs>
              <w:jc w:val="both"/>
              <w:rPr>
                <w:sz w:val="24"/>
                <w:szCs w:val="24"/>
                <w:lang w:eastAsia="zh-CN"/>
              </w:rPr>
            </w:pPr>
          </w:p>
          <w:p w14:paraId="0C58D8FC" w14:textId="77777777" w:rsidR="00490259" w:rsidRPr="00E66F78" w:rsidRDefault="00490259" w:rsidP="003B61BE">
            <w:pPr>
              <w:tabs>
                <w:tab w:val="left" w:pos="851"/>
              </w:tabs>
              <w:jc w:val="both"/>
              <w:rPr>
                <w:sz w:val="24"/>
                <w:szCs w:val="24"/>
                <w:lang w:eastAsia="zh-CN"/>
              </w:rPr>
            </w:pPr>
          </w:p>
        </w:tc>
        <w:tc>
          <w:tcPr>
            <w:tcW w:w="1559" w:type="dxa"/>
          </w:tcPr>
          <w:p w14:paraId="4788E069" w14:textId="77777777" w:rsidR="00490259" w:rsidRPr="002B3992" w:rsidRDefault="00490259" w:rsidP="003B61BE">
            <w:pPr>
              <w:tabs>
                <w:tab w:val="left" w:pos="851"/>
              </w:tabs>
              <w:jc w:val="both"/>
              <w:rPr>
                <w:b/>
                <w:sz w:val="24"/>
                <w:szCs w:val="24"/>
                <w:lang w:eastAsia="zh-CN"/>
              </w:rPr>
            </w:pPr>
          </w:p>
        </w:tc>
        <w:tc>
          <w:tcPr>
            <w:tcW w:w="1417" w:type="dxa"/>
            <w:gridSpan w:val="3"/>
          </w:tcPr>
          <w:p w14:paraId="69160411" w14:textId="77777777" w:rsidR="00490259" w:rsidRPr="002B3992" w:rsidRDefault="00490259" w:rsidP="003B61BE">
            <w:pPr>
              <w:tabs>
                <w:tab w:val="left" w:pos="851"/>
              </w:tabs>
              <w:jc w:val="both"/>
              <w:rPr>
                <w:b/>
                <w:sz w:val="24"/>
                <w:szCs w:val="24"/>
                <w:lang w:eastAsia="zh-CN"/>
              </w:rPr>
            </w:pPr>
          </w:p>
        </w:tc>
        <w:tc>
          <w:tcPr>
            <w:tcW w:w="1560" w:type="dxa"/>
          </w:tcPr>
          <w:p w14:paraId="0CA6FDE9" w14:textId="77777777" w:rsidR="00490259" w:rsidRPr="00E66F78" w:rsidRDefault="00490259" w:rsidP="003B61BE">
            <w:pPr>
              <w:tabs>
                <w:tab w:val="left" w:pos="851"/>
              </w:tabs>
              <w:jc w:val="both"/>
              <w:rPr>
                <w:b/>
                <w:sz w:val="24"/>
                <w:szCs w:val="24"/>
                <w:lang w:eastAsia="zh-CN"/>
              </w:rPr>
            </w:pPr>
          </w:p>
        </w:tc>
        <w:tc>
          <w:tcPr>
            <w:tcW w:w="1842" w:type="dxa"/>
            <w:gridSpan w:val="2"/>
          </w:tcPr>
          <w:p w14:paraId="7D677F2D" w14:textId="77777777" w:rsidR="00490259" w:rsidRPr="00E66F78" w:rsidRDefault="00490259" w:rsidP="003B61BE">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1B45DDF7" w:rsidR="00490259" w:rsidRPr="00BE4794" w:rsidRDefault="00490259" w:rsidP="003B61BE">
            <w:pPr>
              <w:tabs>
                <w:tab w:val="left" w:pos="851"/>
              </w:tabs>
              <w:jc w:val="both"/>
              <w:rPr>
                <w:b/>
                <w:lang w:eastAsia="zh-CN"/>
              </w:rPr>
            </w:pPr>
            <w:r w:rsidRPr="00BE4794">
              <w:rPr>
                <w:b/>
                <w:lang w:eastAsia="zh-CN"/>
              </w:rPr>
              <w:t>2</w:t>
            </w:r>
            <w:r w:rsidR="00BE4794">
              <w:rPr>
                <w:b/>
                <w:lang w:eastAsia="zh-CN"/>
              </w:rPr>
              <w:t>.2</w:t>
            </w:r>
          </w:p>
        </w:tc>
        <w:tc>
          <w:tcPr>
            <w:tcW w:w="2410" w:type="dxa"/>
            <w:gridSpan w:val="3"/>
          </w:tcPr>
          <w:p w14:paraId="1FB6E1B7" w14:textId="77777777" w:rsidR="00490259" w:rsidRPr="00E66F78" w:rsidRDefault="00490259" w:rsidP="003B61BE">
            <w:pPr>
              <w:tabs>
                <w:tab w:val="left" w:pos="851"/>
              </w:tabs>
              <w:jc w:val="both"/>
              <w:rPr>
                <w:sz w:val="24"/>
                <w:szCs w:val="24"/>
                <w:lang w:eastAsia="zh-CN"/>
              </w:rPr>
            </w:pPr>
          </w:p>
        </w:tc>
        <w:tc>
          <w:tcPr>
            <w:tcW w:w="1559" w:type="dxa"/>
          </w:tcPr>
          <w:p w14:paraId="45FDEB0B" w14:textId="77777777" w:rsidR="00490259" w:rsidRPr="00E66F78" w:rsidRDefault="00490259" w:rsidP="003B61BE">
            <w:pPr>
              <w:tabs>
                <w:tab w:val="left" w:pos="851"/>
              </w:tabs>
              <w:jc w:val="both"/>
              <w:rPr>
                <w:b/>
                <w:sz w:val="24"/>
                <w:szCs w:val="24"/>
                <w:lang w:eastAsia="zh-CN"/>
              </w:rPr>
            </w:pPr>
          </w:p>
        </w:tc>
        <w:tc>
          <w:tcPr>
            <w:tcW w:w="1417" w:type="dxa"/>
            <w:gridSpan w:val="3"/>
          </w:tcPr>
          <w:p w14:paraId="392EDC5D" w14:textId="77777777" w:rsidR="00490259" w:rsidRPr="00E66F78" w:rsidRDefault="00490259" w:rsidP="003B61BE">
            <w:pPr>
              <w:tabs>
                <w:tab w:val="left" w:pos="851"/>
              </w:tabs>
              <w:jc w:val="both"/>
              <w:rPr>
                <w:b/>
                <w:sz w:val="24"/>
                <w:szCs w:val="24"/>
                <w:lang w:eastAsia="zh-CN"/>
              </w:rPr>
            </w:pPr>
          </w:p>
        </w:tc>
        <w:tc>
          <w:tcPr>
            <w:tcW w:w="1560" w:type="dxa"/>
          </w:tcPr>
          <w:p w14:paraId="55C8ADAE" w14:textId="77777777" w:rsidR="00490259" w:rsidRPr="00E66F78" w:rsidRDefault="00490259" w:rsidP="003B61BE">
            <w:pPr>
              <w:tabs>
                <w:tab w:val="left" w:pos="851"/>
              </w:tabs>
              <w:jc w:val="both"/>
              <w:rPr>
                <w:b/>
                <w:sz w:val="24"/>
                <w:szCs w:val="24"/>
                <w:lang w:eastAsia="zh-CN"/>
              </w:rPr>
            </w:pPr>
          </w:p>
        </w:tc>
        <w:tc>
          <w:tcPr>
            <w:tcW w:w="1842" w:type="dxa"/>
            <w:gridSpan w:val="2"/>
          </w:tcPr>
          <w:p w14:paraId="0EBBDA82" w14:textId="77777777" w:rsidR="00490259" w:rsidRPr="00E66F78" w:rsidRDefault="00490259" w:rsidP="003B61BE">
            <w:pPr>
              <w:tabs>
                <w:tab w:val="left" w:pos="851"/>
              </w:tabs>
              <w:jc w:val="both"/>
              <w:rPr>
                <w:b/>
                <w:sz w:val="24"/>
                <w:szCs w:val="24"/>
                <w:lang w:eastAsia="zh-CN"/>
              </w:rPr>
            </w:pPr>
          </w:p>
        </w:tc>
      </w:tr>
      <w:tr w:rsidR="00CF5B28" w:rsidRPr="00E66F78" w14:paraId="37715872" w14:textId="77777777" w:rsidTr="00CF5B28">
        <w:trPr>
          <w:cantSplit/>
          <w:trHeight w:val="356"/>
        </w:trPr>
        <w:tc>
          <w:tcPr>
            <w:tcW w:w="9214" w:type="dxa"/>
            <w:gridSpan w:val="11"/>
            <w:vAlign w:val="center"/>
          </w:tcPr>
          <w:p w14:paraId="646FD6E0" w14:textId="77777777" w:rsidR="00CF5B28" w:rsidRDefault="00C15BEC" w:rsidP="00CF5B28">
            <w:pPr>
              <w:tabs>
                <w:tab w:val="left" w:pos="851"/>
              </w:tabs>
              <w:jc w:val="center"/>
              <w:rPr>
                <w:b/>
                <w:sz w:val="24"/>
                <w:szCs w:val="24"/>
                <w:lang w:eastAsia="zh-CN"/>
              </w:rPr>
            </w:pPr>
            <w:r>
              <w:rPr>
                <w:b/>
                <w:sz w:val="24"/>
                <w:szCs w:val="24"/>
                <w:lang w:eastAsia="zh-CN"/>
              </w:rPr>
              <w:t xml:space="preserve">Zadanie nr 3 </w:t>
            </w:r>
          </w:p>
          <w:p w14:paraId="51A16375" w14:textId="09532A16" w:rsidR="00C15BEC" w:rsidRPr="002829C8" w:rsidRDefault="00C15BEC" w:rsidP="00C15BEC">
            <w:pPr>
              <w:tabs>
                <w:tab w:val="left" w:pos="851"/>
              </w:tabs>
              <w:rPr>
                <w:b/>
                <w:sz w:val="18"/>
                <w:szCs w:val="18"/>
                <w:lang w:eastAsia="zh-CN"/>
              </w:rPr>
            </w:pPr>
            <w:r w:rsidRPr="002829C8">
              <w:rPr>
                <w:bCs/>
                <w:sz w:val="18"/>
                <w:szCs w:val="18"/>
                <w:lang w:eastAsia="zh-CN"/>
              </w:rPr>
              <w:t xml:space="preserve">Warunek: </w:t>
            </w:r>
            <w:r w:rsidR="002829C8" w:rsidRPr="002829C8">
              <w:rPr>
                <w:bCs/>
                <w:sz w:val="18"/>
                <w:szCs w:val="18"/>
                <w:lang w:eastAsia="zh-CN"/>
              </w:rPr>
              <w:t xml:space="preserve">usługi polegające na wykonaniu badań przepustowości zaworów ograniczających ciśnienie o wartości o łącznej brutto </w:t>
            </w:r>
            <w:r w:rsidR="002829C8" w:rsidRPr="002829C8">
              <w:rPr>
                <w:b/>
                <w:sz w:val="18"/>
                <w:szCs w:val="18"/>
                <w:lang w:eastAsia="zh-CN"/>
              </w:rPr>
              <w:t>8 000,00  zł;</w:t>
            </w:r>
          </w:p>
        </w:tc>
      </w:tr>
      <w:tr w:rsidR="00C15BEC" w:rsidRPr="00E66F78" w14:paraId="0A425058" w14:textId="77777777" w:rsidTr="00C15BEC">
        <w:trPr>
          <w:cantSplit/>
          <w:trHeight w:val="356"/>
        </w:trPr>
        <w:tc>
          <w:tcPr>
            <w:tcW w:w="493" w:type="dxa"/>
            <w:gridSpan w:val="2"/>
            <w:vAlign w:val="center"/>
          </w:tcPr>
          <w:p w14:paraId="4BD42552" w14:textId="4BF08985" w:rsidR="00C15BEC" w:rsidRPr="00C15BEC" w:rsidRDefault="00C15BEC" w:rsidP="00CF5B28">
            <w:pPr>
              <w:tabs>
                <w:tab w:val="left" w:pos="851"/>
              </w:tabs>
              <w:jc w:val="center"/>
              <w:rPr>
                <w:b/>
                <w:sz w:val="24"/>
                <w:szCs w:val="24"/>
                <w:lang w:eastAsia="zh-CN"/>
              </w:rPr>
            </w:pPr>
            <w:r w:rsidRPr="00C15BEC">
              <w:rPr>
                <w:b/>
                <w:sz w:val="24"/>
                <w:szCs w:val="24"/>
                <w:lang w:eastAsia="zh-CN"/>
              </w:rPr>
              <w:t>3.1</w:t>
            </w:r>
          </w:p>
        </w:tc>
        <w:tc>
          <w:tcPr>
            <w:tcW w:w="2268" w:type="dxa"/>
            <w:vAlign w:val="center"/>
          </w:tcPr>
          <w:p w14:paraId="24A8954E" w14:textId="77777777" w:rsidR="00C15BEC" w:rsidRPr="00C15BEC" w:rsidRDefault="00C15BEC" w:rsidP="00CF5B28">
            <w:pPr>
              <w:tabs>
                <w:tab w:val="left" w:pos="851"/>
              </w:tabs>
              <w:jc w:val="center"/>
              <w:rPr>
                <w:b/>
                <w:sz w:val="24"/>
                <w:szCs w:val="24"/>
                <w:lang w:eastAsia="zh-CN"/>
              </w:rPr>
            </w:pPr>
          </w:p>
        </w:tc>
        <w:tc>
          <w:tcPr>
            <w:tcW w:w="1701" w:type="dxa"/>
            <w:gridSpan w:val="3"/>
            <w:vAlign w:val="center"/>
          </w:tcPr>
          <w:p w14:paraId="727494FE" w14:textId="77777777" w:rsidR="00C15BEC" w:rsidRDefault="00C15BEC" w:rsidP="00CF5B28">
            <w:pPr>
              <w:tabs>
                <w:tab w:val="left" w:pos="851"/>
              </w:tabs>
              <w:jc w:val="center"/>
              <w:rPr>
                <w:b/>
                <w:sz w:val="24"/>
                <w:szCs w:val="24"/>
                <w:lang w:eastAsia="zh-CN"/>
              </w:rPr>
            </w:pPr>
          </w:p>
        </w:tc>
        <w:tc>
          <w:tcPr>
            <w:tcW w:w="1275" w:type="dxa"/>
            <w:vAlign w:val="center"/>
          </w:tcPr>
          <w:p w14:paraId="6A604301" w14:textId="77777777" w:rsidR="00C15BEC" w:rsidRDefault="00C15BEC" w:rsidP="00CF5B28">
            <w:pPr>
              <w:tabs>
                <w:tab w:val="left" w:pos="851"/>
              </w:tabs>
              <w:jc w:val="center"/>
              <w:rPr>
                <w:b/>
                <w:sz w:val="24"/>
                <w:szCs w:val="24"/>
                <w:lang w:eastAsia="zh-CN"/>
              </w:rPr>
            </w:pPr>
          </w:p>
          <w:p w14:paraId="7D84D54C" w14:textId="77777777" w:rsidR="00D03A5D" w:rsidRDefault="00D03A5D" w:rsidP="00CF5B28">
            <w:pPr>
              <w:tabs>
                <w:tab w:val="left" w:pos="851"/>
              </w:tabs>
              <w:jc w:val="center"/>
              <w:rPr>
                <w:b/>
                <w:sz w:val="24"/>
                <w:szCs w:val="24"/>
                <w:lang w:eastAsia="zh-CN"/>
              </w:rPr>
            </w:pPr>
          </w:p>
        </w:tc>
        <w:tc>
          <w:tcPr>
            <w:tcW w:w="1701" w:type="dxa"/>
            <w:gridSpan w:val="3"/>
            <w:vAlign w:val="center"/>
          </w:tcPr>
          <w:p w14:paraId="45ACFF5D" w14:textId="77777777" w:rsidR="00C15BEC" w:rsidRDefault="00C15BEC" w:rsidP="00CF5B28">
            <w:pPr>
              <w:tabs>
                <w:tab w:val="left" w:pos="851"/>
              </w:tabs>
              <w:jc w:val="center"/>
              <w:rPr>
                <w:b/>
                <w:sz w:val="24"/>
                <w:szCs w:val="24"/>
                <w:lang w:eastAsia="zh-CN"/>
              </w:rPr>
            </w:pPr>
          </w:p>
          <w:p w14:paraId="311F2476" w14:textId="77777777" w:rsidR="00D03A5D" w:rsidRDefault="00D03A5D" w:rsidP="00CF5B28">
            <w:pPr>
              <w:tabs>
                <w:tab w:val="left" w:pos="851"/>
              </w:tabs>
              <w:jc w:val="center"/>
              <w:rPr>
                <w:b/>
                <w:sz w:val="24"/>
                <w:szCs w:val="24"/>
                <w:lang w:eastAsia="zh-CN"/>
              </w:rPr>
            </w:pPr>
          </w:p>
          <w:p w14:paraId="6BF7BCB8" w14:textId="77777777" w:rsidR="00D03A5D" w:rsidRDefault="00D03A5D" w:rsidP="00CF5B28">
            <w:pPr>
              <w:tabs>
                <w:tab w:val="left" w:pos="851"/>
              </w:tabs>
              <w:jc w:val="center"/>
              <w:rPr>
                <w:b/>
                <w:sz w:val="24"/>
                <w:szCs w:val="24"/>
                <w:lang w:eastAsia="zh-CN"/>
              </w:rPr>
            </w:pPr>
          </w:p>
        </w:tc>
        <w:tc>
          <w:tcPr>
            <w:tcW w:w="1776" w:type="dxa"/>
            <w:vAlign w:val="center"/>
          </w:tcPr>
          <w:p w14:paraId="28135F78" w14:textId="285479DF" w:rsidR="00C15BEC" w:rsidRDefault="00C15BEC" w:rsidP="00CF5B28">
            <w:pPr>
              <w:tabs>
                <w:tab w:val="left" w:pos="851"/>
              </w:tabs>
              <w:jc w:val="center"/>
              <w:rPr>
                <w:b/>
                <w:sz w:val="24"/>
                <w:szCs w:val="24"/>
                <w:lang w:eastAsia="zh-CN"/>
              </w:rPr>
            </w:pPr>
          </w:p>
        </w:tc>
      </w:tr>
      <w:tr w:rsidR="00C15BEC" w:rsidRPr="00E66F78" w14:paraId="349418FB" w14:textId="77777777" w:rsidTr="00C15BEC">
        <w:trPr>
          <w:cantSplit/>
          <w:trHeight w:val="356"/>
        </w:trPr>
        <w:tc>
          <w:tcPr>
            <w:tcW w:w="493" w:type="dxa"/>
            <w:gridSpan w:val="2"/>
            <w:vAlign w:val="center"/>
          </w:tcPr>
          <w:p w14:paraId="01F8A762" w14:textId="39D2EF7D" w:rsidR="00C15BEC" w:rsidRPr="00C15BEC" w:rsidRDefault="00C15BEC" w:rsidP="00CF5B28">
            <w:pPr>
              <w:tabs>
                <w:tab w:val="left" w:pos="851"/>
              </w:tabs>
              <w:jc w:val="center"/>
              <w:rPr>
                <w:b/>
                <w:sz w:val="24"/>
                <w:szCs w:val="24"/>
                <w:lang w:eastAsia="zh-CN"/>
              </w:rPr>
            </w:pPr>
            <w:r w:rsidRPr="00C15BEC">
              <w:rPr>
                <w:b/>
                <w:sz w:val="24"/>
                <w:szCs w:val="24"/>
                <w:lang w:eastAsia="zh-CN"/>
              </w:rPr>
              <w:t>3.2</w:t>
            </w:r>
          </w:p>
        </w:tc>
        <w:tc>
          <w:tcPr>
            <w:tcW w:w="2268" w:type="dxa"/>
            <w:vAlign w:val="center"/>
          </w:tcPr>
          <w:p w14:paraId="3B3A0AB5" w14:textId="77777777" w:rsidR="00C15BEC" w:rsidRPr="00C15BEC" w:rsidRDefault="00C15BEC" w:rsidP="00CF5B28">
            <w:pPr>
              <w:tabs>
                <w:tab w:val="left" w:pos="851"/>
              </w:tabs>
              <w:jc w:val="center"/>
              <w:rPr>
                <w:b/>
                <w:sz w:val="24"/>
                <w:szCs w:val="24"/>
                <w:lang w:eastAsia="zh-CN"/>
              </w:rPr>
            </w:pPr>
          </w:p>
        </w:tc>
        <w:tc>
          <w:tcPr>
            <w:tcW w:w="1701" w:type="dxa"/>
            <w:gridSpan w:val="3"/>
            <w:vAlign w:val="center"/>
          </w:tcPr>
          <w:p w14:paraId="3CB98CC3" w14:textId="77777777" w:rsidR="00C15BEC" w:rsidRDefault="00C15BEC" w:rsidP="00CF5B28">
            <w:pPr>
              <w:tabs>
                <w:tab w:val="left" w:pos="851"/>
              </w:tabs>
              <w:jc w:val="center"/>
              <w:rPr>
                <w:b/>
                <w:sz w:val="24"/>
                <w:szCs w:val="24"/>
                <w:lang w:eastAsia="zh-CN"/>
              </w:rPr>
            </w:pPr>
          </w:p>
        </w:tc>
        <w:tc>
          <w:tcPr>
            <w:tcW w:w="1275" w:type="dxa"/>
            <w:vAlign w:val="center"/>
          </w:tcPr>
          <w:p w14:paraId="3559D880" w14:textId="77777777" w:rsidR="00C15BEC" w:rsidRDefault="00C15BEC" w:rsidP="00CF5B28">
            <w:pPr>
              <w:tabs>
                <w:tab w:val="left" w:pos="851"/>
              </w:tabs>
              <w:jc w:val="center"/>
              <w:rPr>
                <w:b/>
                <w:sz w:val="24"/>
                <w:szCs w:val="24"/>
                <w:lang w:eastAsia="zh-CN"/>
              </w:rPr>
            </w:pPr>
          </w:p>
        </w:tc>
        <w:tc>
          <w:tcPr>
            <w:tcW w:w="1701" w:type="dxa"/>
            <w:gridSpan w:val="3"/>
            <w:vAlign w:val="center"/>
          </w:tcPr>
          <w:p w14:paraId="1DD0EE28" w14:textId="77777777" w:rsidR="00C15BEC" w:rsidRDefault="00C15BEC" w:rsidP="00CF5B28">
            <w:pPr>
              <w:tabs>
                <w:tab w:val="left" w:pos="851"/>
              </w:tabs>
              <w:jc w:val="center"/>
              <w:rPr>
                <w:b/>
                <w:sz w:val="24"/>
                <w:szCs w:val="24"/>
                <w:lang w:eastAsia="zh-CN"/>
              </w:rPr>
            </w:pPr>
          </w:p>
          <w:p w14:paraId="54105244" w14:textId="77777777" w:rsidR="00D03A5D" w:rsidRDefault="00D03A5D" w:rsidP="00CF5B28">
            <w:pPr>
              <w:tabs>
                <w:tab w:val="left" w:pos="851"/>
              </w:tabs>
              <w:jc w:val="center"/>
              <w:rPr>
                <w:b/>
                <w:sz w:val="24"/>
                <w:szCs w:val="24"/>
                <w:lang w:eastAsia="zh-CN"/>
              </w:rPr>
            </w:pPr>
          </w:p>
          <w:p w14:paraId="52D3812A" w14:textId="77777777" w:rsidR="00D03A5D" w:rsidRDefault="00D03A5D" w:rsidP="00CF5B28">
            <w:pPr>
              <w:tabs>
                <w:tab w:val="left" w:pos="851"/>
              </w:tabs>
              <w:jc w:val="center"/>
              <w:rPr>
                <w:b/>
                <w:sz w:val="24"/>
                <w:szCs w:val="24"/>
                <w:lang w:eastAsia="zh-CN"/>
              </w:rPr>
            </w:pPr>
          </w:p>
        </w:tc>
        <w:tc>
          <w:tcPr>
            <w:tcW w:w="1776" w:type="dxa"/>
            <w:vAlign w:val="center"/>
          </w:tcPr>
          <w:p w14:paraId="170EF9DC" w14:textId="77777777" w:rsidR="00C15BEC" w:rsidRDefault="00C15BEC" w:rsidP="00CF5B28">
            <w:pPr>
              <w:tabs>
                <w:tab w:val="left" w:pos="851"/>
              </w:tabs>
              <w:jc w:val="center"/>
              <w:rPr>
                <w:b/>
                <w:sz w:val="24"/>
                <w:szCs w:val="24"/>
                <w:lang w:eastAsia="zh-CN"/>
              </w:rPr>
            </w:pPr>
          </w:p>
        </w:tc>
      </w:tr>
      <w:tr w:rsidR="00C15BEC" w:rsidRPr="00E66F78" w14:paraId="11DAD7DF" w14:textId="77777777" w:rsidTr="00CF5B28">
        <w:trPr>
          <w:cantSplit/>
          <w:trHeight w:val="356"/>
        </w:trPr>
        <w:tc>
          <w:tcPr>
            <w:tcW w:w="9214" w:type="dxa"/>
            <w:gridSpan w:val="11"/>
            <w:vAlign w:val="center"/>
          </w:tcPr>
          <w:p w14:paraId="5DBA623F" w14:textId="4A6B2B88" w:rsidR="00C15BEC" w:rsidRDefault="00C15BEC" w:rsidP="00C15BEC">
            <w:pPr>
              <w:tabs>
                <w:tab w:val="left" w:pos="851"/>
              </w:tabs>
              <w:jc w:val="center"/>
              <w:rPr>
                <w:b/>
                <w:sz w:val="24"/>
                <w:szCs w:val="24"/>
                <w:lang w:eastAsia="zh-CN"/>
              </w:rPr>
            </w:pPr>
            <w:r>
              <w:rPr>
                <w:b/>
                <w:sz w:val="24"/>
                <w:szCs w:val="24"/>
                <w:lang w:eastAsia="zh-CN"/>
              </w:rPr>
              <w:t>Zadanie nr 4</w:t>
            </w:r>
          </w:p>
          <w:p w14:paraId="7F5242D5" w14:textId="43D509AF" w:rsidR="00C15BEC" w:rsidRPr="002829C8" w:rsidRDefault="00C15BEC" w:rsidP="00C15BEC">
            <w:pPr>
              <w:tabs>
                <w:tab w:val="left" w:pos="851"/>
              </w:tabs>
              <w:rPr>
                <w:b/>
                <w:sz w:val="18"/>
                <w:szCs w:val="18"/>
                <w:lang w:eastAsia="zh-CN"/>
              </w:rPr>
            </w:pPr>
            <w:r w:rsidRPr="002829C8">
              <w:rPr>
                <w:bCs/>
                <w:sz w:val="18"/>
                <w:szCs w:val="18"/>
                <w:lang w:eastAsia="zh-CN"/>
              </w:rPr>
              <w:t xml:space="preserve">Warunek: </w:t>
            </w:r>
            <w:r w:rsidR="002829C8" w:rsidRPr="002829C8">
              <w:rPr>
                <w:bCs/>
                <w:sz w:val="18"/>
                <w:szCs w:val="18"/>
                <w:lang w:eastAsia="zh-CN"/>
              </w:rPr>
              <w:t xml:space="preserve">usługi polegające na wykonaniu badania wzbudzenia się układu zasilania stojaka hydraulicznego o wartości o łącznej brutto </w:t>
            </w:r>
            <w:r w:rsidR="002829C8" w:rsidRPr="002829C8">
              <w:rPr>
                <w:b/>
                <w:sz w:val="18"/>
                <w:szCs w:val="18"/>
                <w:lang w:eastAsia="zh-CN"/>
              </w:rPr>
              <w:t>5 000,00  zł;</w:t>
            </w:r>
          </w:p>
        </w:tc>
      </w:tr>
      <w:tr w:rsidR="00C15BEC" w:rsidRPr="00E66F78" w14:paraId="0D11CA68" w14:textId="77777777" w:rsidTr="00C15BEC">
        <w:trPr>
          <w:cantSplit/>
          <w:trHeight w:val="356"/>
        </w:trPr>
        <w:tc>
          <w:tcPr>
            <w:tcW w:w="493" w:type="dxa"/>
            <w:gridSpan w:val="2"/>
            <w:vAlign w:val="center"/>
          </w:tcPr>
          <w:p w14:paraId="2F96FA4A" w14:textId="1F405470" w:rsidR="00C15BEC" w:rsidRDefault="00C15BEC" w:rsidP="00CF5B28">
            <w:pPr>
              <w:tabs>
                <w:tab w:val="left" w:pos="851"/>
              </w:tabs>
              <w:jc w:val="center"/>
              <w:rPr>
                <w:b/>
                <w:sz w:val="24"/>
                <w:szCs w:val="24"/>
                <w:lang w:eastAsia="zh-CN"/>
              </w:rPr>
            </w:pPr>
            <w:r>
              <w:rPr>
                <w:b/>
                <w:sz w:val="24"/>
                <w:szCs w:val="24"/>
                <w:lang w:eastAsia="zh-CN"/>
              </w:rPr>
              <w:t>4.1</w:t>
            </w:r>
          </w:p>
        </w:tc>
        <w:tc>
          <w:tcPr>
            <w:tcW w:w="2268" w:type="dxa"/>
            <w:vAlign w:val="center"/>
          </w:tcPr>
          <w:p w14:paraId="4E0CC724" w14:textId="77777777" w:rsidR="00C15BEC" w:rsidRDefault="00C15BEC" w:rsidP="00CF5B28">
            <w:pPr>
              <w:tabs>
                <w:tab w:val="left" w:pos="851"/>
              </w:tabs>
              <w:jc w:val="center"/>
              <w:rPr>
                <w:b/>
                <w:sz w:val="24"/>
                <w:szCs w:val="24"/>
                <w:lang w:eastAsia="zh-CN"/>
              </w:rPr>
            </w:pPr>
          </w:p>
        </w:tc>
        <w:tc>
          <w:tcPr>
            <w:tcW w:w="1701" w:type="dxa"/>
            <w:gridSpan w:val="3"/>
            <w:vAlign w:val="center"/>
          </w:tcPr>
          <w:p w14:paraId="5B409D3F" w14:textId="77777777" w:rsidR="00C15BEC" w:rsidRDefault="00C15BEC" w:rsidP="00CF5B28">
            <w:pPr>
              <w:tabs>
                <w:tab w:val="left" w:pos="851"/>
              </w:tabs>
              <w:jc w:val="center"/>
              <w:rPr>
                <w:b/>
                <w:sz w:val="24"/>
                <w:szCs w:val="24"/>
                <w:lang w:eastAsia="zh-CN"/>
              </w:rPr>
            </w:pPr>
          </w:p>
        </w:tc>
        <w:tc>
          <w:tcPr>
            <w:tcW w:w="1275" w:type="dxa"/>
            <w:vAlign w:val="center"/>
          </w:tcPr>
          <w:p w14:paraId="58DD6CAD" w14:textId="77777777" w:rsidR="00C15BEC" w:rsidRDefault="00C15BEC" w:rsidP="00CF5B28">
            <w:pPr>
              <w:tabs>
                <w:tab w:val="left" w:pos="851"/>
              </w:tabs>
              <w:jc w:val="center"/>
              <w:rPr>
                <w:b/>
                <w:sz w:val="24"/>
                <w:szCs w:val="24"/>
                <w:lang w:eastAsia="zh-CN"/>
              </w:rPr>
            </w:pPr>
          </w:p>
        </w:tc>
        <w:tc>
          <w:tcPr>
            <w:tcW w:w="1701" w:type="dxa"/>
            <w:gridSpan w:val="3"/>
            <w:vAlign w:val="center"/>
          </w:tcPr>
          <w:p w14:paraId="072DF995" w14:textId="77777777" w:rsidR="00C15BEC" w:rsidRDefault="00C15BEC" w:rsidP="00CF5B28">
            <w:pPr>
              <w:tabs>
                <w:tab w:val="left" w:pos="851"/>
              </w:tabs>
              <w:jc w:val="center"/>
              <w:rPr>
                <w:b/>
                <w:sz w:val="24"/>
                <w:szCs w:val="24"/>
                <w:lang w:eastAsia="zh-CN"/>
              </w:rPr>
            </w:pPr>
          </w:p>
          <w:p w14:paraId="45E6B799" w14:textId="77777777" w:rsidR="00D03A5D" w:rsidRDefault="00D03A5D" w:rsidP="00CF5B28">
            <w:pPr>
              <w:tabs>
                <w:tab w:val="left" w:pos="851"/>
              </w:tabs>
              <w:jc w:val="center"/>
              <w:rPr>
                <w:b/>
                <w:sz w:val="24"/>
                <w:szCs w:val="24"/>
                <w:lang w:eastAsia="zh-CN"/>
              </w:rPr>
            </w:pPr>
          </w:p>
          <w:p w14:paraId="419F0D2D" w14:textId="77777777" w:rsidR="00D03A5D" w:rsidRDefault="00D03A5D" w:rsidP="00CF5B28">
            <w:pPr>
              <w:tabs>
                <w:tab w:val="left" w:pos="851"/>
              </w:tabs>
              <w:jc w:val="center"/>
              <w:rPr>
                <w:b/>
                <w:sz w:val="24"/>
                <w:szCs w:val="24"/>
                <w:lang w:eastAsia="zh-CN"/>
              </w:rPr>
            </w:pPr>
          </w:p>
        </w:tc>
        <w:tc>
          <w:tcPr>
            <w:tcW w:w="1776" w:type="dxa"/>
            <w:vAlign w:val="center"/>
          </w:tcPr>
          <w:p w14:paraId="55071DDF" w14:textId="47CD71E3" w:rsidR="00C15BEC" w:rsidRDefault="00C15BEC" w:rsidP="00CF5B28">
            <w:pPr>
              <w:tabs>
                <w:tab w:val="left" w:pos="851"/>
              </w:tabs>
              <w:jc w:val="center"/>
              <w:rPr>
                <w:b/>
                <w:sz w:val="24"/>
                <w:szCs w:val="24"/>
                <w:lang w:eastAsia="zh-CN"/>
              </w:rPr>
            </w:pPr>
          </w:p>
        </w:tc>
      </w:tr>
      <w:tr w:rsidR="00C15BEC" w:rsidRPr="00E66F78" w14:paraId="15FB83CB" w14:textId="77777777" w:rsidTr="00C15BEC">
        <w:trPr>
          <w:cantSplit/>
          <w:trHeight w:val="356"/>
        </w:trPr>
        <w:tc>
          <w:tcPr>
            <w:tcW w:w="493" w:type="dxa"/>
            <w:gridSpan w:val="2"/>
            <w:vAlign w:val="center"/>
          </w:tcPr>
          <w:p w14:paraId="5D9E6044" w14:textId="638E8961" w:rsidR="00C15BEC" w:rsidRDefault="00C15BEC" w:rsidP="00CF5B28">
            <w:pPr>
              <w:tabs>
                <w:tab w:val="left" w:pos="851"/>
              </w:tabs>
              <w:jc w:val="center"/>
              <w:rPr>
                <w:b/>
                <w:sz w:val="24"/>
                <w:szCs w:val="24"/>
                <w:lang w:eastAsia="zh-CN"/>
              </w:rPr>
            </w:pPr>
            <w:r>
              <w:rPr>
                <w:b/>
                <w:sz w:val="24"/>
                <w:szCs w:val="24"/>
                <w:lang w:eastAsia="zh-CN"/>
              </w:rPr>
              <w:t>4.2</w:t>
            </w:r>
          </w:p>
        </w:tc>
        <w:tc>
          <w:tcPr>
            <w:tcW w:w="2268" w:type="dxa"/>
            <w:vAlign w:val="center"/>
          </w:tcPr>
          <w:p w14:paraId="1FDFF3FC" w14:textId="77777777" w:rsidR="00C15BEC" w:rsidRDefault="00C15BEC" w:rsidP="00CF5B28">
            <w:pPr>
              <w:tabs>
                <w:tab w:val="left" w:pos="851"/>
              </w:tabs>
              <w:jc w:val="center"/>
              <w:rPr>
                <w:b/>
                <w:sz w:val="24"/>
                <w:szCs w:val="24"/>
                <w:lang w:eastAsia="zh-CN"/>
              </w:rPr>
            </w:pPr>
          </w:p>
        </w:tc>
        <w:tc>
          <w:tcPr>
            <w:tcW w:w="1701" w:type="dxa"/>
            <w:gridSpan w:val="3"/>
            <w:vAlign w:val="center"/>
          </w:tcPr>
          <w:p w14:paraId="6D9FD7DF" w14:textId="77777777" w:rsidR="00C15BEC" w:rsidRDefault="00C15BEC" w:rsidP="00CF5B28">
            <w:pPr>
              <w:tabs>
                <w:tab w:val="left" w:pos="851"/>
              </w:tabs>
              <w:jc w:val="center"/>
              <w:rPr>
                <w:b/>
                <w:sz w:val="24"/>
                <w:szCs w:val="24"/>
                <w:lang w:eastAsia="zh-CN"/>
              </w:rPr>
            </w:pPr>
          </w:p>
        </w:tc>
        <w:tc>
          <w:tcPr>
            <w:tcW w:w="1275" w:type="dxa"/>
            <w:vAlign w:val="center"/>
          </w:tcPr>
          <w:p w14:paraId="2829713C" w14:textId="77777777" w:rsidR="00C15BEC" w:rsidRDefault="00C15BEC" w:rsidP="00CF5B28">
            <w:pPr>
              <w:tabs>
                <w:tab w:val="left" w:pos="851"/>
              </w:tabs>
              <w:jc w:val="center"/>
              <w:rPr>
                <w:b/>
                <w:sz w:val="24"/>
                <w:szCs w:val="24"/>
                <w:lang w:eastAsia="zh-CN"/>
              </w:rPr>
            </w:pPr>
          </w:p>
        </w:tc>
        <w:tc>
          <w:tcPr>
            <w:tcW w:w="1701" w:type="dxa"/>
            <w:gridSpan w:val="3"/>
            <w:vAlign w:val="center"/>
          </w:tcPr>
          <w:p w14:paraId="3367C339" w14:textId="77777777" w:rsidR="00C15BEC" w:rsidRDefault="00C15BEC" w:rsidP="00CF5B28">
            <w:pPr>
              <w:tabs>
                <w:tab w:val="left" w:pos="851"/>
              </w:tabs>
              <w:jc w:val="center"/>
              <w:rPr>
                <w:b/>
                <w:sz w:val="24"/>
                <w:szCs w:val="24"/>
                <w:lang w:eastAsia="zh-CN"/>
              </w:rPr>
            </w:pPr>
          </w:p>
          <w:p w14:paraId="44957CC8" w14:textId="77777777" w:rsidR="00D03A5D" w:rsidRDefault="00D03A5D" w:rsidP="00CF5B28">
            <w:pPr>
              <w:tabs>
                <w:tab w:val="left" w:pos="851"/>
              </w:tabs>
              <w:jc w:val="center"/>
              <w:rPr>
                <w:b/>
                <w:sz w:val="24"/>
                <w:szCs w:val="24"/>
                <w:lang w:eastAsia="zh-CN"/>
              </w:rPr>
            </w:pPr>
          </w:p>
          <w:p w14:paraId="58E9E1F0" w14:textId="77777777" w:rsidR="00D03A5D" w:rsidRDefault="00D03A5D" w:rsidP="00CF5B28">
            <w:pPr>
              <w:tabs>
                <w:tab w:val="left" w:pos="851"/>
              </w:tabs>
              <w:jc w:val="center"/>
              <w:rPr>
                <w:b/>
                <w:sz w:val="24"/>
                <w:szCs w:val="24"/>
                <w:lang w:eastAsia="zh-CN"/>
              </w:rPr>
            </w:pPr>
          </w:p>
        </w:tc>
        <w:tc>
          <w:tcPr>
            <w:tcW w:w="1776" w:type="dxa"/>
            <w:vAlign w:val="center"/>
          </w:tcPr>
          <w:p w14:paraId="1F8D978B" w14:textId="77777777" w:rsidR="00C15BEC" w:rsidRDefault="00C15BEC" w:rsidP="00CF5B28">
            <w:pPr>
              <w:tabs>
                <w:tab w:val="left" w:pos="851"/>
              </w:tabs>
              <w:jc w:val="center"/>
              <w:rPr>
                <w:b/>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2C2AE8">
      <w:pPr>
        <w:numPr>
          <w:ilvl w:val="0"/>
          <w:numId w:val="29"/>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22FE581B" w:rsidR="00490259" w:rsidRPr="00111016" w:rsidRDefault="00490259" w:rsidP="002C2AE8">
      <w:pPr>
        <w:numPr>
          <w:ilvl w:val="0"/>
          <w:numId w:val="29"/>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17F9CA5B" w:rsidR="00490259" w:rsidRPr="00111016" w:rsidRDefault="00490259" w:rsidP="002C2AE8">
      <w:pPr>
        <w:numPr>
          <w:ilvl w:val="0"/>
          <w:numId w:val="29"/>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2829C8">
        <w:rPr>
          <w:i/>
          <w:iCs/>
          <w:sz w:val="22"/>
          <w:szCs w:val="22"/>
          <w:lang w:eastAsia="zh-CN"/>
        </w:rPr>
        <w:t>usł</w:t>
      </w:r>
      <w:r w:rsidRPr="002829C8">
        <w:rPr>
          <w:bCs/>
          <w:i/>
          <w:iCs/>
          <w:sz w:val="22"/>
          <w:szCs w:val="22"/>
          <w:lang w:eastAsia="zh-CN"/>
        </w:rPr>
        <w:t xml:space="preserve">ugi </w:t>
      </w:r>
      <w:r w:rsidRPr="00111016">
        <w:rPr>
          <w:bCs/>
          <w:i/>
          <w:iCs/>
          <w:sz w:val="22"/>
          <w:szCs w:val="22"/>
          <w:lang w:eastAsia="zh-CN"/>
        </w:rPr>
        <w:t>zostały wykonane należycie lub są wykonywane należycie.</w:t>
      </w:r>
    </w:p>
    <w:p w14:paraId="2EF5D9AF" w14:textId="6AD2C985" w:rsidR="00490259" w:rsidRPr="00111016" w:rsidRDefault="00490259" w:rsidP="002C2AE8">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2C2AE8">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9"/>
    <w:p w14:paraId="61A143DB" w14:textId="02B5058C" w:rsidR="00555424" w:rsidRDefault="00555424">
      <w:pPr>
        <w:spacing w:after="160" w:line="259" w:lineRule="auto"/>
        <w:rPr>
          <w:i/>
          <w:iCs/>
        </w:rPr>
      </w:pPr>
      <w:r>
        <w:rPr>
          <w:i/>
          <w:iCs/>
        </w:rPr>
        <w:br w:type="page"/>
      </w:r>
    </w:p>
    <w:p w14:paraId="09D35969" w14:textId="0F99AB87"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C15BEC">
        <w:rPr>
          <w:rFonts w:eastAsiaTheme="majorEastAsia"/>
          <w:b/>
          <w:bCs/>
          <w:color w:val="2F5496" w:themeColor="accent1" w:themeShade="BF"/>
          <w:spacing w:val="20"/>
          <w:sz w:val="24"/>
          <w:szCs w:val="24"/>
        </w:rPr>
        <w:t>- nie dotyczy</w:t>
      </w:r>
    </w:p>
    <w:p w14:paraId="5D35EBD1" w14:textId="77777777" w:rsidR="00E75E6A" w:rsidRDefault="00E75E6A" w:rsidP="00490259">
      <w:pPr>
        <w:rPr>
          <w:b/>
          <w:bCs/>
          <w:sz w:val="24"/>
          <w:szCs w:val="24"/>
        </w:rPr>
      </w:pPr>
    </w:p>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46A5D1B9"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C15BEC">
        <w:rPr>
          <w:rFonts w:eastAsiaTheme="majorEastAsia"/>
          <w:b/>
          <w:bCs/>
          <w:color w:val="2F5496" w:themeColor="accent1" w:themeShade="BF"/>
          <w:spacing w:val="20"/>
          <w:sz w:val="24"/>
          <w:szCs w:val="24"/>
        </w:rPr>
        <w:t>- nie dotyczy</w:t>
      </w:r>
    </w:p>
    <w:p w14:paraId="727C8B78" w14:textId="77777777" w:rsidR="008F2B27" w:rsidRDefault="008F2B27" w:rsidP="00490259">
      <w:pPr>
        <w:rPr>
          <w:b/>
          <w:bCs/>
          <w:sz w:val="24"/>
          <w:szCs w:val="24"/>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20" w:name="_Hlk106046060"/>
      <w:bookmarkStart w:id="121" w:name="_Hlk156498045"/>
      <w:r w:rsidRPr="008057B2">
        <w:rPr>
          <w:sz w:val="22"/>
          <w:szCs w:val="22"/>
        </w:rPr>
        <w:t xml:space="preserve">Nazwa </w:t>
      </w:r>
      <w:r w:rsidR="00DB4D9E">
        <w:rPr>
          <w:sz w:val="22"/>
          <w:szCs w:val="22"/>
        </w:rPr>
        <w:t>Wykonawcy</w:t>
      </w:r>
      <w:r w:rsidRPr="008057B2">
        <w:rPr>
          <w:sz w:val="22"/>
          <w:szCs w:val="22"/>
        </w:rPr>
        <w:t>: ...................................................................................................................</w:t>
      </w:r>
    </w:p>
    <w:bookmarkEnd w:id="120"/>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21"/>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2"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2C2AE8">
      <w:pPr>
        <w:numPr>
          <w:ilvl w:val="0"/>
          <w:numId w:val="30"/>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2C2AE8">
      <w:pPr>
        <w:numPr>
          <w:ilvl w:val="1"/>
          <w:numId w:val="30"/>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2C2AE8">
      <w:pPr>
        <w:numPr>
          <w:ilvl w:val="1"/>
          <w:numId w:val="30"/>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2C2AE8">
      <w:pPr>
        <w:numPr>
          <w:ilvl w:val="1"/>
          <w:numId w:val="30"/>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2C2AE8">
      <w:pPr>
        <w:numPr>
          <w:ilvl w:val="0"/>
          <w:numId w:val="30"/>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2C2AE8">
      <w:pPr>
        <w:numPr>
          <w:ilvl w:val="0"/>
          <w:numId w:val="30"/>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2"/>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544AED3" w:rsidR="008A46E0" w:rsidRPr="00E66F78" w:rsidRDefault="00715D96" w:rsidP="003510EE">
      <w:pPr>
        <w:tabs>
          <w:tab w:val="left" w:pos="851"/>
        </w:tabs>
        <w:jc w:val="both"/>
        <w:rPr>
          <w:sz w:val="22"/>
        </w:rPr>
      </w:pPr>
      <w:bookmarkStart w:id="123"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C15BEC">
        <w:rPr>
          <w:sz w:val="22"/>
        </w:rPr>
        <w:t>23</w:t>
      </w:r>
      <w:r w:rsidR="003510EE">
        <w:rPr>
          <w:sz w:val="22"/>
        </w:rPr>
        <w:t xml:space="preserve"> %.</w:t>
      </w:r>
    </w:p>
    <w:p w14:paraId="3705A1AA" w14:textId="77777777" w:rsidR="008A46E0" w:rsidRPr="00E66F78" w:rsidRDefault="008A46E0" w:rsidP="003510EE">
      <w:pPr>
        <w:tabs>
          <w:tab w:val="left" w:pos="851"/>
        </w:tabs>
        <w:ind w:left="-142" w:firstLine="142"/>
        <w:jc w:val="both"/>
        <w:rPr>
          <w:sz w:val="22"/>
        </w:rPr>
      </w:pPr>
    </w:p>
    <w:bookmarkEnd w:id="123"/>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4"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2C2AE8">
      <w:pPr>
        <w:widowControl w:val="0"/>
        <w:numPr>
          <w:ilvl w:val="7"/>
          <w:numId w:val="38"/>
        </w:numPr>
        <w:adjustRightInd w:val="0"/>
        <w:ind w:left="284" w:hanging="284"/>
        <w:contextualSpacing/>
        <w:jc w:val="both"/>
        <w:textAlignment w:val="baseline"/>
        <w:rPr>
          <w:sz w:val="22"/>
          <w:szCs w:val="22"/>
          <w:lang w:eastAsia="zh-CN"/>
        </w:rPr>
      </w:pPr>
      <w:bookmarkStart w:id="125"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2C2AE8">
      <w:pPr>
        <w:widowControl w:val="0"/>
        <w:numPr>
          <w:ilvl w:val="7"/>
          <w:numId w:val="38"/>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2C2AE8">
      <w:pPr>
        <w:widowControl w:val="0"/>
        <w:numPr>
          <w:ilvl w:val="7"/>
          <w:numId w:val="38"/>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C15BEC">
        <w:rPr>
          <w:sz w:val="22"/>
          <w:szCs w:val="22"/>
          <w:lang w:eastAsia="zh-CN"/>
        </w:rPr>
        <w:t>rachunkowości (Dz. U. z 202</w:t>
      </w:r>
      <w:r w:rsidR="003B54FC" w:rsidRPr="00C15BEC">
        <w:rPr>
          <w:sz w:val="22"/>
          <w:szCs w:val="22"/>
          <w:lang w:eastAsia="zh-CN"/>
        </w:rPr>
        <w:t>3</w:t>
      </w:r>
      <w:r w:rsidRPr="00C15BEC">
        <w:rPr>
          <w:sz w:val="22"/>
          <w:szCs w:val="22"/>
          <w:lang w:eastAsia="zh-CN"/>
        </w:rPr>
        <w:t xml:space="preserve"> r. poz. </w:t>
      </w:r>
      <w:r w:rsidR="003B54FC" w:rsidRPr="00C15BEC">
        <w:rPr>
          <w:sz w:val="22"/>
          <w:szCs w:val="22"/>
          <w:lang w:eastAsia="zh-CN"/>
        </w:rPr>
        <w:t xml:space="preserve">120, 295 z </w:t>
      </w:r>
      <w:proofErr w:type="spellStart"/>
      <w:r w:rsidR="003B54FC" w:rsidRPr="00C15BEC">
        <w:rPr>
          <w:sz w:val="22"/>
          <w:szCs w:val="22"/>
          <w:lang w:eastAsia="zh-CN"/>
        </w:rPr>
        <w:t>późn</w:t>
      </w:r>
      <w:proofErr w:type="spellEnd"/>
      <w:r w:rsidR="003B54FC" w:rsidRPr="00C15BEC">
        <w:rPr>
          <w:sz w:val="22"/>
          <w:szCs w:val="22"/>
          <w:lang w:eastAsia="zh-CN"/>
        </w:rPr>
        <w:t>. zm.</w:t>
      </w:r>
      <w:r w:rsidRPr="00C15BEC">
        <w:rPr>
          <w:sz w:val="22"/>
          <w:szCs w:val="22"/>
          <w:lang w:eastAsia="zh-CN"/>
        </w:rPr>
        <w:t>) jest podmiot</w:t>
      </w:r>
      <w:r w:rsidRPr="0080151F">
        <w:rPr>
          <w:sz w:val="22"/>
          <w:szCs w:val="22"/>
          <w:lang w:eastAsia="zh-CN"/>
        </w:rPr>
        <w:t xml:space="preserve">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25"/>
    <w:p w14:paraId="5D876EBA" w14:textId="77777777" w:rsidR="00490259" w:rsidRPr="0080151F" w:rsidRDefault="00490259" w:rsidP="002C2AE8">
      <w:pPr>
        <w:pStyle w:val="Akapitzlist"/>
        <w:widowControl w:val="0"/>
        <w:numPr>
          <w:ilvl w:val="7"/>
          <w:numId w:val="38"/>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2C2AE8">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2C2AE8">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2C2AE8">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2C2AE8">
      <w:pPr>
        <w:pStyle w:val="Akapitzlist"/>
        <w:widowControl w:val="0"/>
        <w:numPr>
          <w:ilvl w:val="0"/>
          <w:numId w:val="39"/>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2C2AE8">
      <w:pPr>
        <w:pStyle w:val="Akapitzlist"/>
        <w:widowControl w:val="0"/>
        <w:numPr>
          <w:ilvl w:val="7"/>
          <w:numId w:val="38"/>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5 do SWZ – Istotne postanowienia umowy</w:t>
      </w:r>
    </w:p>
    <w:p w14:paraId="3A2C1680" w14:textId="77777777" w:rsidR="00A95C13" w:rsidRDefault="00A95C13" w:rsidP="000C23F8">
      <w:pPr>
        <w:tabs>
          <w:tab w:val="left" w:pos="426"/>
        </w:tabs>
        <w:spacing w:before="120"/>
        <w:rPr>
          <w:b/>
          <w:sz w:val="24"/>
          <w:szCs w:val="22"/>
        </w:rPr>
      </w:pPr>
      <w:bookmarkStart w:id="126"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2C2AE8">
      <w:pPr>
        <w:pStyle w:val="Zwykytekst"/>
        <w:numPr>
          <w:ilvl w:val="0"/>
          <w:numId w:val="58"/>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7"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7"/>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2C2AE8">
      <w:pPr>
        <w:pStyle w:val="Zwykytekst"/>
        <w:numPr>
          <w:ilvl w:val="0"/>
          <w:numId w:val="58"/>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8" w:name="_Hlk67825429"/>
      <w:bookmarkEnd w:id="126"/>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203AC152"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C15BEC">
        <w:rPr>
          <w:sz w:val="22"/>
          <w:szCs w:val="22"/>
        </w:rPr>
        <w:t>7</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2C2AE8">
      <w:pPr>
        <w:numPr>
          <w:ilvl w:val="1"/>
          <w:numId w:val="53"/>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2C2AE8">
      <w:pPr>
        <w:numPr>
          <w:ilvl w:val="1"/>
          <w:numId w:val="53"/>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29" w:name="_Hlk163038647"/>
          </w:p>
          <w:p w14:paraId="5876810B" w14:textId="77777777" w:rsidR="003B54FC" w:rsidRPr="00B65952" w:rsidRDefault="003B54FC" w:rsidP="003B54FC">
            <w:pPr>
              <w:widowControl w:val="0"/>
              <w:tabs>
                <w:tab w:val="left" w:pos="851"/>
              </w:tabs>
              <w:ind w:left="26" w:hanging="26"/>
              <w:jc w:val="center"/>
            </w:pPr>
            <w:r w:rsidRPr="00C15BEC">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29"/>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7485F6C9"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7B4202">
              <w:rPr>
                <w:noProof/>
                <w:webHidden/>
              </w:rPr>
              <w:t>46</w:t>
            </w:r>
            <w:r w:rsidR="00760E93">
              <w:rPr>
                <w:noProof/>
                <w:webHidden/>
              </w:rPr>
              <w:fldChar w:fldCharType="end"/>
            </w:r>
          </w:hyperlink>
        </w:p>
        <w:p w14:paraId="38FF727C" w14:textId="4E3704A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7B4202">
              <w:rPr>
                <w:noProof/>
                <w:webHidden/>
              </w:rPr>
              <w:t>46</w:t>
            </w:r>
            <w:r>
              <w:rPr>
                <w:noProof/>
                <w:webHidden/>
              </w:rPr>
              <w:fldChar w:fldCharType="end"/>
            </w:r>
          </w:hyperlink>
        </w:p>
        <w:p w14:paraId="3AD7D032" w14:textId="3FCC80D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7B4202">
              <w:rPr>
                <w:noProof/>
                <w:webHidden/>
              </w:rPr>
              <w:t>46</w:t>
            </w:r>
            <w:r>
              <w:rPr>
                <w:noProof/>
                <w:webHidden/>
              </w:rPr>
              <w:fldChar w:fldCharType="end"/>
            </w:r>
          </w:hyperlink>
        </w:p>
        <w:p w14:paraId="045ADD24" w14:textId="20EF279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7B4202">
              <w:rPr>
                <w:noProof/>
                <w:webHidden/>
              </w:rPr>
              <w:t>47</w:t>
            </w:r>
            <w:r>
              <w:rPr>
                <w:noProof/>
                <w:webHidden/>
              </w:rPr>
              <w:fldChar w:fldCharType="end"/>
            </w:r>
          </w:hyperlink>
        </w:p>
        <w:p w14:paraId="2CE272CA" w14:textId="33DED7C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7B4202">
              <w:rPr>
                <w:noProof/>
                <w:webHidden/>
              </w:rPr>
              <w:t>48</w:t>
            </w:r>
            <w:r>
              <w:rPr>
                <w:noProof/>
                <w:webHidden/>
              </w:rPr>
              <w:fldChar w:fldCharType="end"/>
            </w:r>
          </w:hyperlink>
        </w:p>
        <w:p w14:paraId="065A7884" w14:textId="72E1022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7B4202">
              <w:rPr>
                <w:noProof/>
                <w:webHidden/>
              </w:rPr>
              <w:t>48</w:t>
            </w:r>
            <w:r>
              <w:rPr>
                <w:noProof/>
                <w:webHidden/>
              </w:rPr>
              <w:fldChar w:fldCharType="end"/>
            </w:r>
          </w:hyperlink>
        </w:p>
        <w:p w14:paraId="57CE1E38" w14:textId="0EE8588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7B4202">
              <w:rPr>
                <w:noProof/>
                <w:webHidden/>
              </w:rPr>
              <w:t>49</w:t>
            </w:r>
            <w:r>
              <w:rPr>
                <w:noProof/>
                <w:webHidden/>
              </w:rPr>
              <w:fldChar w:fldCharType="end"/>
            </w:r>
          </w:hyperlink>
        </w:p>
        <w:p w14:paraId="196A2203" w14:textId="1A6C112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7B4202">
              <w:rPr>
                <w:noProof/>
                <w:webHidden/>
              </w:rPr>
              <w:t>49</w:t>
            </w:r>
            <w:r>
              <w:rPr>
                <w:noProof/>
                <w:webHidden/>
              </w:rPr>
              <w:fldChar w:fldCharType="end"/>
            </w:r>
          </w:hyperlink>
        </w:p>
        <w:p w14:paraId="17A79480" w14:textId="51BD5A0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xml:space="preserve">§ 9. Wymagania dotyczące zatrudnienia </w:t>
            </w:r>
            <w:r w:rsidRPr="00B34F30">
              <w:rPr>
                <w:rStyle w:val="Hipercze"/>
                <w:i/>
                <w:iCs/>
                <w:noProof/>
              </w:rPr>
              <w:t>(dotyczy usług)</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7B4202">
              <w:rPr>
                <w:noProof/>
                <w:webHidden/>
              </w:rPr>
              <w:t>49</w:t>
            </w:r>
            <w:r>
              <w:rPr>
                <w:noProof/>
                <w:webHidden/>
              </w:rPr>
              <w:fldChar w:fldCharType="end"/>
            </w:r>
          </w:hyperlink>
        </w:p>
        <w:p w14:paraId="12F8A9F3" w14:textId="2964FAC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7B4202">
              <w:rPr>
                <w:noProof/>
                <w:webHidden/>
              </w:rPr>
              <w:t>49</w:t>
            </w:r>
            <w:r>
              <w:rPr>
                <w:noProof/>
                <w:webHidden/>
              </w:rPr>
              <w:fldChar w:fldCharType="end"/>
            </w:r>
          </w:hyperlink>
        </w:p>
        <w:p w14:paraId="689C92A3" w14:textId="788C2BD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7B4202">
              <w:rPr>
                <w:noProof/>
                <w:webHidden/>
              </w:rPr>
              <w:t>51</w:t>
            </w:r>
            <w:r>
              <w:rPr>
                <w:noProof/>
                <w:webHidden/>
              </w:rPr>
              <w:fldChar w:fldCharType="end"/>
            </w:r>
          </w:hyperlink>
        </w:p>
        <w:p w14:paraId="59B25C5E" w14:textId="444F9A4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7B4202">
              <w:rPr>
                <w:noProof/>
                <w:webHidden/>
              </w:rPr>
              <w:t>51</w:t>
            </w:r>
            <w:r>
              <w:rPr>
                <w:noProof/>
                <w:webHidden/>
              </w:rPr>
              <w:fldChar w:fldCharType="end"/>
            </w:r>
          </w:hyperlink>
        </w:p>
        <w:p w14:paraId="2A8E643B" w14:textId="655AF42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7B4202">
              <w:rPr>
                <w:noProof/>
                <w:webHidden/>
              </w:rPr>
              <w:t>52</w:t>
            </w:r>
            <w:r>
              <w:rPr>
                <w:noProof/>
                <w:webHidden/>
              </w:rPr>
              <w:fldChar w:fldCharType="end"/>
            </w:r>
          </w:hyperlink>
        </w:p>
        <w:p w14:paraId="33A7FC5B" w14:textId="5DD3ECD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7B4202">
              <w:rPr>
                <w:noProof/>
                <w:webHidden/>
              </w:rPr>
              <w:t>53</w:t>
            </w:r>
            <w:r>
              <w:rPr>
                <w:noProof/>
                <w:webHidden/>
              </w:rPr>
              <w:fldChar w:fldCharType="end"/>
            </w:r>
          </w:hyperlink>
        </w:p>
        <w:p w14:paraId="4E890F7E" w14:textId="6B69C7D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7B4202">
              <w:rPr>
                <w:noProof/>
                <w:webHidden/>
              </w:rPr>
              <w:t>55</w:t>
            </w:r>
            <w:r>
              <w:rPr>
                <w:noProof/>
                <w:webHidden/>
              </w:rPr>
              <w:fldChar w:fldCharType="end"/>
            </w:r>
          </w:hyperlink>
        </w:p>
        <w:p w14:paraId="7B2425D8" w14:textId="011FC4B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7B4202">
              <w:rPr>
                <w:noProof/>
                <w:webHidden/>
              </w:rPr>
              <w:t>57</w:t>
            </w:r>
            <w:r>
              <w:rPr>
                <w:noProof/>
                <w:webHidden/>
              </w:rPr>
              <w:fldChar w:fldCharType="end"/>
            </w:r>
          </w:hyperlink>
        </w:p>
        <w:p w14:paraId="34CCBDD7" w14:textId="57B4147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7B4202">
              <w:rPr>
                <w:noProof/>
                <w:webHidden/>
              </w:rPr>
              <w:t>58</w:t>
            </w:r>
            <w:r>
              <w:rPr>
                <w:noProof/>
                <w:webHidden/>
              </w:rPr>
              <w:fldChar w:fldCharType="end"/>
            </w:r>
          </w:hyperlink>
        </w:p>
        <w:p w14:paraId="2D9BAA03" w14:textId="23BA3DB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7B4202">
              <w:rPr>
                <w:noProof/>
                <w:webHidden/>
              </w:rPr>
              <w:t>58</w:t>
            </w:r>
            <w:r>
              <w:rPr>
                <w:noProof/>
                <w:webHidden/>
              </w:rPr>
              <w:fldChar w:fldCharType="end"/>
            </w:r>
          </w:hyperlink>
        </w:p>
        <w:p w14:paraId="47D604D0" w14:textId="7FF48A6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7B4202">
              <w:rPr>
                <w:noProof/>
                <w:webHidden/>
              </w:rPr>
              <w:t>59</w:t>
            </w:r>
            <w:r>
              <w:rPr>
                <w:noProof/>
                <w:webHidden/>
              </w:rPr>
              <w:fldChar w:fldCharType="end"/>
            </w:r>
          </w:hyperlink>
        </w:p>
        <w:p w14:paraId="78838397" w14:textId="13AFCC7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7B4202">
              <w:rPr>
                <w:noProof/>
                <w:webHidden/>
              </w:rPr>
              <w:t>60</w:t>
            </w:r>
            <w:r>
              <w:rPr>
                <w:noProof/>
                <w:webHidden/>
              </w:rPr>
              <w:fldChar w:fldCharType="end"/>
            </w:r>
          </w:hyperlink>
        </w:p>
        <w:p w14:paraId="685C2480" w14:textId="0AC3320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7B4202">
              <w:rPr>
                <w:noProof/>
                <w:webHidden/>
              </w:rPr>
              <w:t>60</w:t>
            </w:r>
            <w:r>
              <w:rPr>
                <w:noProof/>
                <w:webHidden/>
              </w:rPr>
              <w:fldChar w:fldCharType="end"/>
            </w:r>
          </w:hyperlink>
        </w:p>
        <w:p w14:paraId="31F12B07" w14:textId="4EF08D1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7B4202">
              <w:rPr>
                <w:noProof/>
                <w:webHidden/>
              </w:rPr>
              <w:t>60</w:t>
            </w:r>
            <w:r>
              <w:rPr>
                <w:noProof/>
                <w:webHidden/>
              </w:rPr>
              <w:fldChar w:fldCharType="end"/>
            </w:r>
          </w:hyperlink>
        </w:p>
        <w:p w14:paraId="0C0C6DEF" w14:textId="407C790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7B4202">
              <w:rPr>
                <w:noProof/>
                <w:webHidden/>
              </w:rPr>
              <w:t>61</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8"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30" w:name="_Toc64016200"/>
      <w:bookmarkStart w:id="131" w:name="_Toc106095860"/>
      <w:bookmarkStart w:id="132" w:name="_Toc106096300"/>
      <w:bookmarkStart w:id="133" w:name="_Toc106096404"/>
      <w:bookmarkStart w:id="134" w:name="_Toc148612298"/>
      <w:bookmarkStart w:id="135" w:name="_Hlk67825483"/>
      <w:r w:rsidRPr="000C23F8">
        <w:t>§ 1. Podstawa zawarcia Umowy</w:t>
      </w:r>
      <w:bookmarkEnd w:id="130"/>
      <w:bookmarkEnd w:id="131"/>
      <w:bookmarkEnd w:id="132"/>
      <w:bookmarkEnd w:id="133"/>
      <w:bookmarkEnd w:id="134"/>
    </w:p>
    <w:p w14:paraId="0342A2B0" w14:textId="01051283" w:rsidR="00C15BEC" w:rsidRDefault="000C23F8" w:rsidP="002C2AE8">
      <w:pPr>
        <w:pStyle w:val="Akapitzlist"/>
        <w:numPr>
          <w:ilvl w:val="0"/>
          <w:numId w:val="40"/>
        </w:numPr>
        <w:rPr>
          <w:sz w:val="22"/>
          <w:szCs w:val="22"/>
        </w:rPr>
      </w:pPr>
      <w:r w:rsidRPr="00C15BEC">
        <w:rPr>
          <w:sz w:val="22"/>
          <w:szCs w:val="22"/>
        </w:rPr>
        <w:t xml:space="preserve">Umowa została zawarta w wyniku przeprowadzenia postępowania o udzielenie zamówienia nieobjętego ustawą Prawo zamówień publicznych pn. </w:t>
      </w:r>
      <w:r w:rsidR="00C15BEC" w:rsidRPr="00C15BEC">
        <w:rPr>
          <w:sz w:val="22"/>
          <w:szCs w:val="22"/>
        </w:rPr>
        <w:t>Wykonanie badań i certyfikacji sekcji obudów zmechanizowanych dla Polskiej Grupy Górniczej S.A. Oddział ZRP</w:t>
      </w:r>
      <w:r w:rsidR="002C2AE8">
        <w:rPr>
          <w:sz w:val="22"/>
          <w:szCs w:val="22"/>
        </w:rPr>
        <w:t xml:space="preserve"> z podziałem na zadania</w:t>
      </w:r>
      <w:r w:rsidR="001C6FA6">
        <w:rPr>
          <w:sz w:val="22"/>
          <w:szCs w:val="22"/>
        </w:rPr>
        <w:t>, w zakresie:</w:t>
      </w:r>
    </w:p>
    <w:p w14:paraId="68664152" w14:textId="77777777" w:rsidR="001C6FA6" w:rsidRPr="001C6FA6" w:rsidRDefault="001C6FA6" w:rsidP="001C6FA6">
      <w:pPr>
        <w:pStyle w:val="Akapitzlist"/>
        <w:ind w:left="360"/>
        <w:rPr>
          <w:sz w:val="22"/>
          <w:szCs w:val="22"/>
        </w:rPr>
      </w:pPr>
      <w:bookmarkStart w:id="136" w:name="_Hlk183693830"/>
      <w:r w:rsidRPr="001C6FA6">
        <w:rPr>
          <w:sz w:val="22"/>
          <w:szCs w:val="22"/>
        </w:rPr>
        <w:t>1)</w:t>
      </w:r>
      <w:r w:rsidRPr="001C6FA6">
        <w:rPr>
          <w:sz w:val="22"/>
          <w:szCs w:val="22"/>
        </w:rPr>
        <w:tab/>
        <w:t xml:space="preserve">Zadanie nr 1 – Badanie stanowiskowe </w:t>
      </w:r>
    </w:p>
    <w:p w14:paraId="35E4C533" w14:textId="77777777" w:rsidR="001C6FA6" w:rsidRPr="001C6FA6" w:rsidRDefault="001C6FA6" w:rsidP="001C6FA6">
      <w:pPr>
        <w:pStyle w:val="Akapitzlist"/>
        <w:ind w:left="360"/>
        <w:rPr>
          <w:sz w:val="22"/>
          <w:szCs w:val="22"/>
        </w:rPr>
      </w:pPr>
      <w:r w:rsidRPr="001C6FA6">
        <w:rPr>
          <w:sz w:val="22"/>
          <w:szCs w:val="22"/>
        </w:rPr>
        <w:t>2)</w:t>
      </w:r>
      <w:r w:rsidRPr="001C6FA6">
        <w:rPr>
          <w:sz w:val="22"/>
          <w:szCs w:val="22"/>
        </w:rPr>
        <w:tab/>
        <w:t>Zadanie nr 2 – Przeprowadzenie procesu certyfikacji</w:t>
      </w:r>
    </w:p>
    <w:p w14:paraId="246E0A46" w14:textId="77777777" w:rsidR="001C6FA6" w:rsidRPr="001C6FA6" w:rsidRDefault="001C6FA6" w:rsidP="001C6FA6">
      <w:pPr>
        <w:pStyle w:val="Akapitzlist"/>
        <w:ind w:left="360"/>
        <w:rPr>
          <w:sz w:val="22"/>
          <w:szCs w:val="22"/>
        </w:rPr>
      </w:pPr>
      <w:r w:rsidRPr="001C6FA6">
        <w:rPr>
          <w:sz w:val="22"/>
          <w:szCs w:val="22"/>
        </w:rPr>
        <w:t>3)</w:t>
      </w:r>
      <w:r w:rsidRPr="001C6FA6">
        <w:rPr>
          <w:sz w:val="22"/>
          <w:szCs w:val="22"/>
        </w:rPr>
        <w:tab/>
        <w:t>Zadanie nr 3 – Badanie przepustowości zaworów ograniczających ciśnienie</w:t>
      </w:r>
    </w:p>
    <w:p w14:paraId="0870553B" w14:textId="2C8CE39E" w:rsidR="001C6FA6" w:rsidRPr="00C15BEC" w:rsidRDefault="001C6FA6" w:rsidP="001C6FA6">
      <w:pPr>
        <w:pStyle w:val="Akapitzlist"/>
        <w:ind w:left="360"/>
        <w:rPr>
          <w:sz w:val="22"/>
          <w:szCs w:val="22"/>
        </w:rPr>
      </w:pPr>
      <w:r w:rsidRPr="001C6FA6">
        <w:rPr>
          <w:sz w:val="22"/>
          <w:szCs w:val="22"/>
        </w:rPr>
        <w:t>4)</w:t>
      </w:r>
      <w:r w:rsidRPr="001C6FA6">
        <w:rPr>
          <w:sz w:val="22"/>
          <w:szCs w:val="22"/>
        </w:rPr>
        <w:tab/>
        <w:t>Zadanie nr 4 – Badanie wzbudzania się układu zasilania stojaka hydraulicznego</w:t>
      </w:r>
    </w:p>
    <w:bookmarkEnd w:id="136"/>
    <w:p w14:paraId="16A3B8FC" w14:textId="5EB2455E" w:rsidR="000C23F8" w:rsidRDefault="000C23F8" w:rsidP="001C6FA6">
      <w:pPr>
        <w:spacing w:line="259" w:lineRule="auto"/>
        <w:ind w:firstLine="360"/>
        <w:jc w:val="both"/>
        <w:rPr>
          <w:sz w:val="22"/>
          <w:szCs w:val="22"/>
        </w:rPr>
      </w:pPr>
      <w:r w:rsidRPr="00E66F78">
        <w:rPr>
          <w:sz w:val="22"/>
          <w:szCs w:val="22"/>
        </w:rPr>
        <w:t xml:space="preserve">(nr sprawy </w:t>
      </w:r>
      <w:r w:rsidR="00C15BEC">
        <w:rPr>
          <w:sz w:val="22"/>
          <w:szCs w:val="22"/>
        </w:rPr>
        <w:t>512400922</w:t>
      </w:r>
      <w:r w:rsidRPr="00E92E2C">
        <w:rPr>
          <w:sz w:val="22"/>
          <w:szCs w:val="22"/>
        </w:rPr>
        <w:t>)</w:t>
      </w:r>
    </w:p>
    <w:p w14:paraId="71B53A15" w14:textId="79DD3AAC" w:rsidR="000C23F8" w:rsidRPr="000C0BCE" w:rsidRDefault="000C23F8" w:rsidP="002C2AE8">
      <w:pPr>
        <w:numPr>
          <w:ilvl w:val="0"/>
          <w:numId w:val="40"/>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37" w:name="_Hlk106017812"/>
      <w:bookmarkEnd w:id="135"/>
    </w:p>
    <w:p w14:paraId="2AA2865F" w14:textId="77777777" w:rsidR="000C23F8" w:rsidRPr="00E66F78" w:rsidRDefault="000C23F8" w:rsidP="000C23F8">
      <w:pPr>
        <w:pStyle w:val="Nagwek2"/>
      </w:pPr>
      <w:bookmarkStart w:id="138" w:name="_Toc64016201"/>
      <w:bookmarkStart w:id="139" w:name="_Toc106095861"/>
      <w:bookmarkStart w:id="140" w:name="_Toc106096301"/>
      <w:bookmarkStart w:id="141" w:name="_Toc106096405"/>
      <w:bookmarkStart w:id="142" w:name="_Toc148612299"/>
      <w:r w:rsidRPr="00E66F78">
        <w:t>§</w:t>
      </w:r>
      <w:r>
        <w:t xml:space="preserve"> </w:t>
      </w:r>
      <w:r w:rsidRPr="00E66F78">
        <w:t>2. Przedmiot Umowy</w:t>
      </w:r>
      <w:bookmarkEnd w:id="138"/>
      <w:bookmarkEnd w:id="139"/>
      <w:bookmarkEnd w:id="140"/>
      <w:bookmarkEnd w:id="141"/>
      <w:bookmarkEnd w:id="142"/>
    </w:p>
    <w:p w14:paraId="41A5E887" w14:textId="77777777" w:rsidR="001C6FA6" w:rsidRPr="001C6FA6" w:rsidRDefault="000C23F8" w:rsidP="001C6FA6">
      <w:pPr>
        <w:numPr>
          <w:ilvl w:val="0"/>
          <w:numId w:val="72"/>
        </w:numPr>
        <w:spacing w:line="259" w:lineRule="auto"/>
        <w:jc w:val="both"/>
        <w:rPr>
          <w:sz w:val="22"/>
          <w:szCs w:val="22"/>
        </w:rPr>
      </w:pPr>
      <w:r w:rsidRPr="00E66F78">
        <w:rPr>
          <w:sz w:val="22"/>
          <w:szCs w:val="22"/>
        </w:rPr>
        <w:t xml:space="preserve">Przedmiotem </w:t>
      </w:r>
      <w:r w:rsidRPr="00F8529D">
        <w:rPr>
          <w:sz w:val="22"/>
          <w:szCs w:val="22"/>
        </w:rPr>
        <w:t xml:space="preserve">Umowy jest </w:t>
      </w:r>
      <w:bookmarkStart w:id="143" w:name="_Hlk146741672"/>
      <w:r w:rsidR="001C6FA6" w:rsidRPr="001C6FA6">
        <w:rPr>
          <w:sz w:val="22"/>
          <w:szCs w:val="22"/>
        </w:rPr>
        <w:t>Wykonanie badań i certyfikacji sekcji obudów zmechanizowanych dla Polskiej Grupy Górniczej S.A. Oddział ZRP z podziałem na zadania, w zakresie:</w:t>
      </w:r>
    </w:p>
    <w:p w14:paraId="14D667AD" w14:textId="77777777" w:rsidR="001C6FA6" w:rsidRPr="001C6FA6" w:rsidRDefault="001C6FA6" w:rsidP="001C6FA6">
      <w:pPr>
        <w:spacing w:line="259" w:lineRule="auto"/>
        <w:ind w:left="360"/>
        <w:jc w:val="both"/>
        <w:rPr>
          <w:sz w:val="22"/>
          <w:szCs w:val="22"/>
        </w:rPr>
      </w:pPr>
      <w:r w:rsidRPr="001C6FA6">
        <w:rPr>
          <w:sz w:val="22"/>
          <w:szCs w:val="22"/>
        </w:rPr>
        <w:t>1)</w:t>
      </w:r>
      <w:r w:rsidRPr="001C6FA6">
        <w:rPr>
          <w:sz w:val="22"/>
          <w:szCs w:val="22"/>
        </w:rPr>
        <w:tab/>
        <w:t xml:space="preserve">Zadanie nr 1 – Badanie stanowiskowe </w:t>
      </w:r>
    </w:p>
    <w:p w14:paraId="00540928" w14:textId="77777777" w:rsidR="001C6FA6" w:rsidRPr="001C6FA6" w:rsidRDefault="001C6FA6" w:rsidP="001C6FA6">
      <w:pPr>
        <w:spacing w:line="259" w:lineRule="auto"/>
        <w:ind w:left="360"/>
        <w:jc w:val="both"/>
        <w:rPr>
          <w:sz w:val="22"/>
          <w:szCs w:val="22"/>
        </w:rPr>
      </w:pPr>
      <w:r w:rsidRPr="001C6FA6">
        <w:rPr>
          <w:sz w:val="22"/>
          <w:szCs w:val="22"/>
        </w:rPr>
        <w:t>2)</w:t>
      </w:r>
      <w:r w:rsidRPr="001C6FA6">
        <w:rPr>
          <w:sz w:val="22"/>
          <w:szCs w:val="22"/>
        </w:rPr>
        <w:tab/>
        <w:t>Zadanie nr 2 – Przeprowadzenie procesu certyfikacji</w:t>
      </w:r>
    </w:p>
    <w:p w14:paraId="32EFE493" w14:textId="77777777" w:rsidR="001C6FA6" w:rsidRPr="001C6FA6" w:rsidRDefault="001C6FA6" w:rsidP="001C6FA6">
      <w:pPr>
        <w:spacing w:line="259" w:lineRule="auto"/>
        <w:ind w:left="360"/>
        <w:jc w:val="both"/>
        <w:rPr>
          <w:sz w:val="22"/>
          <w:szCs w:val="22"/>
        </w:rPr>
      </w:pPr>
      <w:r w:rsidRPr="001C6FA6">
        <w:rPr>
          <w:sz w:val="22"/>
          <w:szCs w:val="22"/>
        </w:rPr>
        <w:t>3)</w:t>
      </w:r>
      <w:r w:rsidRPr="001C6FA6">
        <w:rPr>
          <w:sz w:val="22"/>
          <w:szCs w:val="22"/>
        </w:rPr>
        <w:tab/>
        <w:t>Zadanie nr 3 – Badanie przepustowości zaworów ograniczających ciśnienie</w:t>
      </w:r>
    </w:p>
    <w:p w14:paraId="3820B937" w14:textId="77777777" w:rsidR="001C6FA6" w:rsidRPr="001C6FA6" w:rsidRDefault="001C6FA6" w:rsidP="001C6FA6">
      <w:pPr>
        <w:spacing w:line="259" w:lineRule="auto"/>
        <w:ind w:left="360"/>
        <w:jc w:val="both"/>
        <w:rPr>
          <w:sz w:val="22"/>
          <w:szCs w:val="22"/>
        </w:rPr>
      </w:pPr>
      <w:r w:rsidRPr="001C6FA6">
        <w:rPr>
          <w:sz w:val="22"/>
          <w:szCs w:val="22"/>
        </w:rPr>
        <w:t>4)</w:t>
      </w:r>
      <w:r w:rsidRPr="001C6FA6">
        <w:rPr>
          <w:sz w:val="22"/>
          <w:szCs w:val="22"/>
        </w:rPr>
        <w:tab/>
        <w:t>Zadanie nr 4 – Badanie wzbudzania się układu zasilania stojaka hydraulicznego</w:t>
      </w:r>
    </w:p>
    <w:p w14:paraId="3809B8E3" w14:textId="5A6E44BA" w:rsidR="000C23F8" w:rsidRPr="00F8529D" w:rsidRDefault="000E40FD" w:rsidP="001C6FA6">
      <w:pPr>
        <w:spacing w:line="259" w:lineRule="auto"/>
        <w:ind w:left="360"/>
        <w:jc w:val="both"/>
        <w:rPr>
          <w:sz w:val="22"/>
          <w:szCs w:val="22"/>
        </w:rPr>
      </w:pPr>
      <w:r w:rsidRPr="00F8529D">
        <w:rPr>
          <w:sz w:val="22"/>
          <w:szCs w:val="22"/>
        </w:rPr>
        <w:t xml:space="preserve">(przedmiot Umowy w dalszej części Umowy nazywany jest także </w:t>
      </w:r>
      <w:r w:rsidRPr="00F8529D">
        <w:rPr>
          <w:b/>
          <w:bCs/>
          <w:sz w:val="22"/>
          <w:szCs w:val="22"/>
        </w:rPr>
        <w:t>przedmiotem zamówienia</w:t>
      </w:r>
      <w:r w:rsidRPr="00F8529D">
        <w:rPr>
          <w:sz w:val="22"/>
          <w:szCs w:val="22"/>
        </w:rPr>
        <w:t xml:space="preserve"> lub </w:t>
      </w:r>
      <w:r w:rsidRPr="00F8529D">
        <w:rPr>
          <w:b/>
          <w:bCs/>
          <w:sz w:val="22"/>
          <w:szCs w:val="22"/>
        </w:rPr>
        <w:t>zamówieniem</w:t>
      </w:r>
      <w:r w:rsidRPr="00F8529D">
        <w:rPr>
          <w:sz w:val="22"/>
          <w:szCs w:val="22"/>
        </w:rPr>
        <w:t>).</w:t>
      </w:r>
    </w:p>
    <w:p w14:paraId="6806B627" w14:textId="357A73AB" w:rsidR="000C23F8" w:rsidRPr="00F8529D" w:rsidRDefault="000C23F8" w:rsidP="002C2AE8">
      <w:pPr>
        <w:numPr>
          <w:ilvl w:val="0"/>
          <w:numId w:val="72"/>
        </w:numPr>
        <w:spacing w:line="259" w:lineRule="auto"/>
        <w:ind w:hanging="357"/>
        <w:jc w:val="both"/>
        <w:rPr>
          <w:sz w:val="22"/>
          <w:szCs w:val="22"/>
        </w:rPr>
      </w:pPr>
      <w:bookmarkStart w:id="144" w:name="_Hlk67825626"/>
      <w:bookmarkEnd w:id="143"/>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2C2AE8">
      <w:pPr>
        <w:numPr>
          <w:ilvl w:val="0"/>
          <w:numId w:val="72"/>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74A6D7A3" w14:textId="2524C564" w:rsidR="000C23F8" w:rsidRPr="00F8529D" w:rsidRDefault="000C23F8" w:rsidP="002C2AE8">
      <w:pPr>
        <w:numPr>
          <w:ilvl w:val="0"/>
          <w:numId w:val="72"/>
        </w:numPr>
        <w:spacing w:line="259" w:lineRule="auto"/>
        <w:ind w:left="357"/>
        <w:jc w:val="both"/>
        <w:rPr>
          <w:sz w:val="22"/>
          <w:szCs w:val="22"/>
        </w:rPr>
      </w:pPr>
      <w:r w:rsidRPr="008953DB">
        <w:rPr>
          <w:sz w:val="22"/>
          <w:szCs w:val="22"/>
        </w:rPr>
        <w:t xml:space="preserve">Realizacja Umowy </w:t>
      </w:r>
      <w:r w:rsidR="00B70B52">
        <w:rPr>
          <w:sz w:val="22"/>
          <w:szCs w:val="22"/>
        </w:rPr>
        <w:t xml:space="preserve">nie </w:t>
      </w:r>
      <w:r w:rsidRPr="00B70B52">
        <w:rPr>
          <w:sz w:val="22"/>
          <w:szCs w:val="22"/>
        </w:rPr>
        <w:t>wymaga</w:t>
      </w:r>
      <w:r w:rsidR="00B70B52" w:rsidRPr="00B70B52">
        <w:rPr>
          <w:sz w:val="22"/>
          <w:szCs w:val="22"/>
        </w:rPr>
        <w:t xml:space="preserve"> </w:t>
      </w:r>
      <w:r w:rsidRPr="00B70B52">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5"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45"/>
    </w:p>
    <w:bookmarkEnd w:id="137"/>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46" w:name="_Toc64016202"/>
      <w:bookmarkStart w:id="147" w:name="_Toc106095862"/>
      <w:bookmarkStart w:id="148" w:name="_Toc106096302"/>
      <w:bookmarkStart w:id="149" w:name="_Toc106096406"/>
      <w:bookmarkStart w:id="150" w:name="_Toc148612300"/>
      <w:r w:rsidRPr="00E66F78">
        <w:t>§</w:t>
      </w:r>
      <w:r>
        <w:t xml:space="preserve"> </w:t>
      </w:r>
      <w:r w:rsidRPr="00E66F78">
        <w:t>3. Cena i sposób rozliczeń</w:t>
      </w:r>
      <w:bookmarkEnd w:id="146"/>
      <w:bookmarkEnd w:id="147"/>
      <w:bookmarkEnd w:id="148"/>
      <w:bookmarkEnd w:id="149"/>
      <w:bookmarkEnd w:id="150"/>
    </w:p>
    <w:p w14:paraId="09AEAF3B" w14:textId="69655A67" w:rsidR="00F5692A" w:rsidRPr="00681415" w:rsidRDefault="00F5692A" w:rsidP="002C2AE8">
      <w:pPr>
        <w:numPr>
          <w:ilvl w:val="0"/>
          <w:numId w:val="41"/>
        </w:numPr>
        <w:spacing w:line="259" w:lineRule="auto"/>
        <w:ind w:hanging="357"/>
        <w:jc w:val="both"/>
        <w:rPr>
          <w:sz w:val="22"/>
          <w:szCs w:val="22"/>
        </w:rPr>
      </w:pPr>
      <w:r w:rsidRPr="00681415">
        <w:rPr>
          <w:sz w:val="22"/>
          <w:szCs w:val="22"/>
        </w:rPr>
        <w:t xml:space="preserve">Wartość Umowy </w:t>
      </w:r>
      <w:r w:rsidRPr="00431FEA">
        <w:rPr>
          <w:sz w:val="22"/>
          <w:szCs w:val="22"/>
        </w:rPr>
        <w:t xml:space="preserve">nie przekroczy :  </w:t>
      </w:r>
      <w:r w:rsidRPr="00681415">
        <w:rPr>
          <w:sz w:val="22"/>
          <w:szCs w:val="22"/>
        </w:rPr>
        <w:t>……………… zł netto.</w:t>
      </w:r>
    </w:p>
    <w:p w14:paraId="48B38FFA" w14:textId="77777777" w:rsidR="00F5692A" w:rsidRPr="00681415" w:rsidRDefault="00F5692A" w:rsidP="00F5692A">
      <w:pPr>
        <w:spacing w:line="259" w:lineRule="auto"/>
        <w:ind w:left="360"/>
        <w:jc w:val="both"/>
        <w:rPr>
          <w:sz w:val="22"/>
          <w:szCs w:val="22"/>
        </w:rPr>
      </w:pPr>
      <w:r w:rsidRPr="00681415">
        <w:rPr>
          <w:sz w:val="22"/>
          <w:szCs w:val="22"/>
        </w:rPr>
        <w:t xml:space="preserve">w tym: </w:t>
      </w:r>
    </w:p>
    <w:p w14:paraId="2BA74DC7" w14:textId="77777777" w:rsidR="00F5692A" w:rsidRPr="00F8529D" w:rsidRDefault="00F5692A" w:rsidP="002C2AE8">
      <w:pPr>
        <w:numPr>
          <w:ilvl w:val="1"/>
          <w:numId w:val="41"/>
        </w:numPr>
        <w:spacing w:line="259" w:lineRule="auto"/>
        <w:ind w:hanging="357"/>
        <w:jc w:val="both"/>
        <w:rPr>
          <w:sz w:val="22"/>
          <w:szCs w:val="22"/>
        </w:rPr>
      </w:pPr>
      <w:r w:rsidRPr="00681415">
        <w:rPr>
          <w:sz w:val="22"/>
          <w:szCs w:val="22"/>
        </w:rPr>
        <w:t xml:space="preserve">dla </w:t>
      </w:r>
      <w:r w:rsidRPr="00F8529D">
        <w:rPr>
          <w:sz w:val="22"/>
          <w:szCs w:val="22"/>
        </w:rPr>
        <w:t>zadania nr 1 : ………………. zł netto,</w:t>
      </w:r>
    </w:p>
    <w:p w14:paraId="4C5F8A9B" w14:textId="4BBA5CCA" w:rsidR="00F5692A" w:rsidRDefault="00F5692A" w:rsidP="002C2AE8">
      <w:pPr>
        <w:numPr>
          <w:ilvl w:val="1"/>
          <w:numId w:val="41"/>
        </w:numPr>
        <w:spacing w:line="259" w:lineRule="auto"/>
        <w:ind w:hanging="357"/>
        <w:jc w:val="both"/>
        <w:rPr>
          <w:sz w:val="22"/>
          <w:szCs w:val="22"/>
        </w:rPr>
      </w:pPr>
      <w:r w:rsidRPr="00F8529D">
        <w:rPr>
          <w:sz w:val="22"/>
          <w:szCs w:val="22"/>
        </w:rPr>
        <w:t>dla zadania nr 2 : ………………. zł netto</w:t>
      </w:r>
      <w:r w:rsidR="001C6FA6">
        <w:rPr>
          <w:sz w:val="22"/>
          <w:szCs w:val="22"/>
        </w:rPr>
        <w:t>,</w:t>
      </w:r>
    </w:p>
    <w:p w14:paraId="62C77F6C" w14:textId="75082C11" w:rsidR="001C6FA6" w:rsidRDefault="001C6FA6" w:rsidP="001C6FA6">
      <w:pPr>
        <w:numPr>
          <w:ilvl w:val="1"/>
          <w:numId w:val="41"/>
        </w:numPr>
        <w:spacing w:line="259" w:lineRule="auto"/>
        <w:ind w:hanging="357"/>
        <w:jc w:val="both"/>
        <w:rPr>
          <w:sz w:val="22"/>
          <w:szCs w:val="22"/>
        </w:rPr>
      </w:pPr>
      <w:r w:rsidRPr="001C6FA6">
        <w:rPr>
          <w:sz w:val="22"/>
          <w:szCs w:val="22"/>
        </w:rPr>
        <w:t xml:space="preserve">dla zadania nr </w:t>
      </w:r>
      <w:r>
        <w:rPr>
          <w:sz w:val="22"/>
          <w:szCs w:val="22"/>
        </w:rPr>
        <w:t>3</w:t>
      </w:r>
      <w:r w:rsidRPr="001C6FA6">
        <w:rPr>
          <w:sz w:val="22"/>
          <w:szCs w:val="22"/>
        </w:rPr>
        <w:t xml:space="preserve"> : ………………. zł netto</w:t>
      </w:r>
      <w:r>
        <w:rPr>
          <w:sz w:val="22"/>
          <w:szCs w:val="22"/>
        </w:rPr>
        <w:t>,</w:t>
      </w:r>
    </w:p>
    <w:p w14:paraId="4EFDB452" w14:textId="7ECBBED8" w:rsidR="001C6FA6" w:rsidRPr="001C6FA6" w:rsidRDefault="001C6FA6" w:rsidP="001C6FA6">
      <w:pPr>
        <w:pStyle w:val="Akapitzlist"/>
        <w:numPr>
          <w:ilvl w:val="1"/>
          <w:numId w:val="41"/>
        </w:numPr>
        <w:rPr>
          <w:sz w:val="22"/>
          <w:szCs w:val="22"/>
        </w:rPr>
      </w:pPr>
      <w:r w:rsidRPr="001C6FA6">
        <w:rPr>
          <w:sz w:val="22"/>
          <w:szCs w:val="22"/>
        </w:rPr>
        <w:t xml:space="preserve">dla zadania nr </w:t>
      </w:r>
      <w:r>
        <w:rPr>
          <w:sz w:val="22"/>
          <w:szCs w:val="22"/>
        </w:rPr>
        <w:t>4</w:t>
      </w:r>
      <w:r w:rsidRPr="001C6FA6">
        <w:rPr>
          <w:sz w:val="22"/>
          <w:szCs w:val="22"/>
        </w:rPr>
        <w:t xml:space="preserve"> : ………………. zł netto</w:t>
      </w:r>
    </w:p>
    <w:p w14:paraId="1FF316B2" w14:textId="77777777" w:rsidR="001C6FA6" w:rsidRPr="001C6FA6" w:rsidRDefault="001C6FA6" w:rsidP="001C6FA6">
      <w:pPr>
        <w:spacing w:line="259" w:lineRule="auto"/>
        <w:ind w:left="720"/>
        <w:jc w:val="both"/>
        <w:rPr>
          <w:sz w:val="22"/>
          <w:szCs w:val="22"/>
        </w:rPr>
      </w:pPr>
    </w:p>
    <w:p w14:paraId="4AD6E146" w14:textId="77777777" w:rsidR="00F5692A" w:rsidRPr="00F8529D" w:rsidRDefault="00F5692A" w:rsidP="002C2AE8">
      <w:pPr>
        <w:numPr>
          <w:ilvl w:val="0"/>
          <w:numId w:val="41"/>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10E0489B" w14:textId="431B9E9D" w:rsidR="00F5692A" w:rsidRPr="001C6FA6" w:rsidRDefault="00F5692A" w:rsidP="001C6FA6">
      <w:pPr>
        <w:numPr>
          <w:ilvl w:val="0"/>
          <w:numId w:val="41"/>
        </w:numPr>
        <w:spacing w:line="259" w:lineRule="auto"/>
        <w:ind w:hanging="357"/>
        <w:jc w:val="both"/>
        <w:rPr>
          <w:sz w:val="22"/>
          <w:szCs w:val="22"/>
        </w:rPr>
      </w:pPr>
      <w:bookmarkStart w:id="151" w:name="_Hlk148610831"/>
      <w:r w:rsidRPr="001C6FA6">
        <w:rPr>
          <w:sz w:val="22"/>
          <w:szCs w:val="22"/>
        </w:rPr>
        <w:t>Ceny jednostkowe netto, w oparciu o które będą rozliczane wykonane</w:t>
      </w:r>
      <w:r w:rsidRPr="00B70B52">
        <w:rPr>
          <w:sz w:val="22"/>
          <w:szCs w:val="22"/>
        </w:rPr>
        <w:t xml:space="preserve"> usługi </w:t>
      </w:r>
      <w:r w:rsidRPr="001C6FA6">
        <w:rPr>
          <w:sz w:val="22"/>
          <w:szCs w:val="22"/>
        </w:rPr>
        <w:t xml:space="preserve">zawiera Cennik, stanowiący </w:t>
      </w:r>
      <w:r w:rsidRPr="001C6FA6">
        <w:rPr>
          <w:b/>
          <w:bCs/>
          <w:sz w:val="22"/>
          <w:szCs w:val="22"/>
        </w:rPr>
        <w:t>Załącznik nr 2 do Umowy</w:t>
      </w:r>
      <w:r w:rsidRPr="001C6FA6">
        <w:rPr>
          <w:sz w:val="22"/>
          <w:szCs w:val="22"/>
        </w:rPr>
        <w:t xml:space="preserve">. </w:t>
      </w:r>
    </w:p>
    <w:bookmarkEnd w:id="151"/>
    <w:p w14:paraId="074E11E4" w14:textId="5136E5F4" w:rsidR="00F5692A" w:rsidRPr="00F8529D" w:rsidRDefault="00F5692A" w:rsidP="002C2AE8">
      <w:pPr>
        <w:numPr>
          <w:ilvl w:val="0"/>
          <w:numId w:val="41"/>
        </w:numPr>
        <w:spacing w:line="259" w:lineRule="auto"/>
        <w:ind w:left="357" w:hanging="357"/>
        <w:jc w:val="both"/>
        <w:rPr>
          <w:sz w:val="22"/>
          <w:szCs w:val="22"/>
        </w:rPr>
      </w:pPr>
      <w:r w:rsidRPr="00F8529D">
        <w:rPr>
          <w:sz w:val="22"/>
          <w:szCs w:val="22"/>
        </w:rPr>
        <w:t>Do cen jednostkowych netto zostanie doliczony podatek od towarów i usług w wysokości obowiązującej w okresie realizacji zamówienia.</w:t>
      </w:r>
    </w:p>
    <w:p w14:paraId="7FE28A5F" w14:textId="77B337FB" w:rsidR="00F5692A" w:rsidRPr="00F8529D" w:rsidRDefault="00F5692A" w:rsidP="002C2AE8">
      <w:pPr>
        <w:pStyle w:val="bullet"/>
        <w:numPr>
          <w:ilvl w:val="0"/>
          <w:numId w:val="41"/>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rsidP="002C2AE8">
      <w:pPr>
        <w:numPr>
          <w:ilvl w:val="0"/>
          <w:numId w:val="41"/>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2C2AE8">
      <w:pPr>
        <w:pStyle w:val="Tekstpodstawowy"/>
        <w:numPr>
          <w:ilvl w:val="0"/>
          <w:numId w:val="41"/>
        </w:numPr>
        <w:tabs>
          <w:tab w:val="left" w:pos="851"/>
        </w:tabs>
        <w:spacing w:after="0"/>
        <w:jc w:val="both"/>
        <w:rPr>
          <w:iCs/>
          <w:sz w:val="22"/>
          <w:szCs w:val="22"/>
        </w:rPr>
      </w:pPr>
      <w:bookmarkStart w:id="152" w:name="_Hlk148343732"/>
      <w:r w:rsidRPr="00F8529D">
        <w:rPr>
          <w:iCs/>
          <w:sz w:val="22"/>
          <w:szCs w:val="22"/>
        </w:rPr>
        <w:t>W przypadku, gdy Wykonawcą jest podmiot zagraniczny, zgodnie z ustawą o podatku od towarów i usług, Zamawiający jest zobowiązany rozliczyć podatek VAT.</w:t>
      </w:r>
    </w:p>
    <w:bookmarkEnd w:id="152"/>
    <w:p w14:paraId="1B7E24F4" w14:textId="77777777" w:rsidR="00F5692A" w:rsidRDefault="00F5692A" w:rsidP="002C2AE8">
      <w:pPr>
        <w:pStyle w:val="Tekstpodstawowy"/>
        <w:numPr>
          <w:ilvl w:val="0"/>
          <w:numId w:val="41"/>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3F88B31E" w:rsidR="00F5692A" w:rsidRPr="00B70B52" w:rsidRDefault="00F5692A" w:rsidP="002C2AE8">
      <w:pPr>
        <w:numPr>
          <w:ilvl w:val="0"/>
          <w:numId w:val="41"/>
        </w:numPr>
        <w:spacing w:line="259" w:lineRule="auto"/>
        <w:jc w:val="both"/>
        <w:rPr>
          <w:strike/>
          <w:sz w:val="22"/>
          <w:szCs w:val="22"/>
        </w:rPr>
      </w:pPr>
      <w:r w:rsidRPr="00B70B52">
        <w:rPr>
          <w:sz w:val="22"/>
          <w:szCs w:val="22"/>
        </w:rPr>
        <w:t xml:space="preserve">Wykonawcy przysługuje wynagrodzenie za faktycznie świadczone </w:t>
      </w:r>
      <w:r w:rsidRPr="00B70B52">
        <w:rPr>
          <w:i/>
          <w:iCs/>
          <w:sz w:val="22"/>
          <w:szCs w:val="22"/>
        </w:rPr>
        <w:t>usługi</w:t>
      </w:r>
      <w:r w:rsidR="00196833" w:rsidRPr="00B70B52">
        <w:t xml:space="preserve"> (</w:t>
      </w:r>
      <w:r w:rsidR="00196833" w:rsidRPr="00B70B52">
        <w:rPr>
          <w:i/>
          <w:iCs/>
          <w:sz w:val="22"/>
          <w:szCs w:val="22"/>
        </w:rPr>
        <w:t>na podstawie zlecenia)</w:t>
      </w:r>
      <w:r w:rsidRPr="00B70B52">
        <w:rPr>
          <w:sz w:val="22"/>
          <w:szCs w:val="22"/>
        </w:rPr>
        <w:t>, które rozliczane będą</w:t>
      </w:r>
      <w:r w:rsidR="003972F9" w:rsidRPr="00B70B52">
        <w:rPr>
          <w:sz w:val="22"/>
          <w:szCs w:val="22"/>
        </w:rPr>
        <w:t xml:space="preserve"> </w:t>
      </w:r>
      <w:r w:rsidRPr="00B70B52">
        <w:rPr>
          <w:sz w:val="22"/>
          <w:szCs w:val="22"/>
        </w:rPr>
        <w:t>w następujący sposób:</w:t>
      </w:r>
    </w:p>
    <w:p w14:paraId="7DC5B625" w14:textId="44EF4C23" w:rsidR="00F5692A" w:rsidRPr="00B70B52" w:rsidRDefault="00F5692A" w:rsidP="003972F9">
      <w:pPr>
        <w:spacing w:line="259" w:lineRule="auto"/>
        <w:ind w:left="357"/>
        <w:jc w:val="both"/>
        <w:rPr>
          <w:sz w:val="22"/>
          <w:szCs w:val="22"/>
          <w:lang w:val="cs-CZ"/>
        </w:rPr>
      </w:pPr>
      <w:r w:rsidRPr="00B70B52">
        <w:rPr>
          <w:sz w:val="22"/>
          <w:szCs w:val="22"/>
          <w:lang w:val="cs-CZ"/>
        </w:rPr>
        <w:t xml:space="preserve">na podstawie faktycznej ilości jednostek </w:t>
      </w:r>
      <w:r w:rsidRPr="00B70B52">
        <w:rPr>
          <w:i/>
          <w:iCs/>
          <w:sz w:val="22"/>
          <w:szCs w:val="22"/>
          <w:lang w:val="cs-CZ"/>
        </w:rPr>
        <w:t>(np.zł/</w:t>
      </w:r>
      <w:r w:rsidR="003972F9" w:rsidRPr="00B70B52">
        <w:rPr>
          <w:i/>
          <w:iCs/>
          <w:sz w:val="22"/>
          <w:szCs w:val="22"/>
          <w:lang w:val="cs-CZ"/>
        </w:rPr>
        <w:t xml:space="preserve">ilość </w:t>
      </w:r>
      <w:r w:rsidRPr="00B70B52">
        <w:rPr>
          <w:i/>
          <w:iCs/>
          <w:sz w:val="22"/>
          <w:szCs w:val="22"/>
          <w:lang w:val="cs-CZ"/>
        </w:rPr>
        <w:t>)</w:t>
      </w:r>
      <w:r w:rsidRPr="00B70B52">
        <w:rPr>
          <w:sz w:val="22"/>
          <w:szCs w:val="22"/>
          <w:lang w:val="cs-CZ"/>
        </w:rPr>
        <w:t xml:space="preserve"> i cen jednostkowych netto,  zgodnie z </w:t>
      </w:r>
      <w:r w:rsidRPr="00B70B52">
        <w:rPr>
          <w:b/>
          <w:bCs/>
          <w:sz w:val="22"/>
          <w:szCs w:val="22"/>
          <w:lang w:val="cs-CZ"/>
        </w:rPr>
        <w:t xml:space="preserve">Załącznikiem nr 2 </w:t>
      </w:r>
      <w:r w:rsidRPr="00B70B52">
        <w:rPr>
          <w:sz w:val="22"/>
          <w:szCs w:val="22"/>
          <w:lang w:val="cs-CZ"/>
        </w:rPr>
        <w:t xml:space="preserve">do Umowy </w:t>
      </w:r>
    </w:p>
    <w:p w14:paraId="712801B5" w14:textId="77777777" w:rsidR="004574A6" w:rsidRPr="00B70B52" w:rsidRDefault="004574A6" w:rsidP="004574A6">
      <w:pPr>
        <w:spacing w:line="259" w:lineRule="auto"/>
        <w:ind w:left="357"/>
        <w:jc w:val="both"/>
        <w:rPr>
          <w:sz w:val="22"/>
          <w:szCs w:val="22"/>
          <w:lang w:val="cs-CZ"/>
        </w:rPr>
      </w:pPr>
      <w:r w:rsidRPr="00B70B52">
        <w:rPr>
          <w:sz w:val="22"/>
          <w:szCs w:val="22"/>
          <w:lang w:val="cs-CZ"/>
        </w:rPr>
        <w:t>Po zakończeniu realizacji zlecenia Wykonawca dostarczy Zamawiającemu następujące dokumenty:</w:t>
      </w:r>
    </w:p>
    <w:p w14:paraId="26D662CF" w14:textId="77777777" w:rsidR="004574A6" w:rsidRPr="00B70B52" w:rsidRDefault="004574A6" w:rsidP="004574A6">
      <w:pPr>
        <w:spacing w:line="259" w:lineRule="auto"/>
        <w:ind w:left="357"/>
        <w:jc w:val="both"/>
        <w:rPr>
          <w:sz w:val="22"/>
          <w:szCs w:val="22"/>
          <w:lang w:val="cs-CZ"/>
        </w:rPr>
      </w:pPr>
      <w:r w:rsidRPr="00B70B52">
        <w:rPr>
          <w:sz w:val="22"/>
          <w:szCs w:val="22"/>
          <w:lang w:val="cs-CZ"/>
        </w:rPr>
        <w:t>a)</w:t>
      </w:r>
      <w:r w:rsidRPr="00B70B52">
        <w:rPr>
          <w:sz w:val="22"/>
          <w:szCs w:val="22"/>
          <w:lang w:val="cs-CZ"/>
        </w:rPr>
        <w:tab/>
        <w:t>Sprawozdanie z badań – dotyczy pkt. 1,1 do 1,8 oraz 3,1 i 4,1,</w:t>
      </w:r>
    </w:p>
    <w:p w14:paraId="099961F7" w14:textId="77777777" w:rsidR="004574A6" w:rsidRPr="00B70B52" w:rsidRDefault="004574A6" w:rsidP="004574A6">
      <w:pPr>
        <w:spacing w:line="259" w:lineRule="auto"/>
        <w:ind w:left="357"/>
        <w:jc w:val="both"/>
        <w:rPr>
          <w:sz w:val="22"/>
          <w:szCs w:val="22"/>
          <w:lang w:val="cs-CZ"/>
        </w:rPr>
      </w:pPr>
      <w:r w:rsidRPr="00B70B52">
        <w:rPr>
          <w:sz w:val="22"/>
          <w:szCs w:val="22"/>
          <w:lang w:val="cs-CZ"/>
        </w:rPr>
        <w:t>b)</w:t>
      </w:r>
      <w:r w:rsidRPr="00B70B52">
        <w:rPr>
          <w:sz w:val="22"/>
          <w:szCs w:val="22"/>
          <w:lang w:val="cs-CZ"/>
        </w:rPr>
        <w:tab/>
        <w:t xml:space="preserve">Certyfikat badania typu WE – dotyczy pkt.2,1 </w:t>
      </w:r>
    </w:p>
    <w:p w14:paraId="5C4FEE23" w14:textId="77777777" w:rsidR="004574A6" w:rsidRPr="00B70B52" w:rsidRDefault="004574A6" w:rsidP="004574A6">
      <w:pPr>
        <w:spacing w:line="259" w:lineRule="auto"/>
        <w:ind w:left="357"/>
        <w:jc w:val="both"/>
        <w:rPr>
          <w:sz w:val="22"/>
          <w:szCs w:val="22"/>
          <w:lang w:val="cs-CZ"/>
        </w:rPr>
      </w:pPr>
      <w:r w:rsidRPr="00B70B52">
        <w:rPr>
          <w:sz w:val="22"/>
          <w:szCs w:val="22"/>
          <w:lang w:val="cs-CZ"/>
        </w:rPr>
        <w:t>c)</w:t>
      </w:r>
      <w:r w:rsidRPr="00B70B52">
        <w:rPr>
          <w:sz w:val="22"/>
          <w:szCs w:val="22"/>
          <w:lang w:val="cs-CZ"/>
        </w:rPr>
        <w:tab/>
        <w:t>Zaświadczenie o przechowywaniu dokumentacji –  dotyczy pkt. 2.2.</w:t>
      </w:r>
    </w:p>
    <w:p w14:paraId="213F72DE" w14:textId="77777777" w:rsidR="000C23F8" w:rsidRPr="00B70B52" w:rsidRDefault="000C23F8" w:rsidP="002C2AE8">
      <w:pPr>
        <w:numPr>
          <w:ilvl w:val="0"/>
          <w:numId w:val="41"/>
        </w:numPr>
        <w:spacing w:line="259" w:lineRule="auto"/>
        <w:ind w:left="357"/>
        <w:jc w:val="both"/>
        <w:rPr>
          <w:sz w:val="22"/>
          <w:szCs w:val="22"/>
        </w:rPr>
      </w:pPr>
      <w:r w:rsidRPr="00B70B52">
        <w:rPr>
          <w:sz w:val="22"/>
          <w:szCs w:val="22"/>
        </w:rPr>
        <w:t>Wszelkie rozliczenia będą dokonywane w złotych polskich.</w:t>
      </w:r>
    </w:p>
    <w:p w14:paraId="1A26759C" w14:textId="380527CF" w:rsidR="000C23F8" w:rsidRPr="00B457B8" w:rsidRDefault="000C23F8" w:rsidP="002C2AE8">
      <w:pPr>
        <w:numPr>
          <w:ilvl w:val="0"/>
          <w:numId w:val="41"/>
        </w:numPr>
        <w:spacing w:line="259" w:lineRule="auto"/>
        <w:ind w:left="357"/>
        <w:jc w:val="both"/>
        <w:rPr>
          <w:color w:val="FF0000"/>
          <w:sz w:val="22"/>
          <w:szCs w:val="22"/>
        </w:rPr>
      </w:pPr>
      <w:r w:rsidRPr="00853323">
        <w:rPr>
          <w:sz w:val="22"/>
        </w:rPr>
        <w:t xml:space="preserve">W </w:t>
      </w:r>
      <w:r w:rsidR="00196833" w:rsidRPr="00853323">
        <w:rPr>
          <w:sz w:val="22"/>
        </w:rPr>
        <w:t>przypadku,</w:t>
      </w:r>
      <w:r w:rsidRPr="00853323">
        <w:rPr>
          <w:sz w:val="22"/>
        </w:rPr>
        <w:t xml:space="preserve">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53" w:name="_Toc106095863"/>
      <w:bookmarkStart w:id="154" w:name="_Toc106096303"/>
      <w:bookmarkStart w:id="155" w:name="_Toc106096407"/>
      <w:bookmarkStart w:id="156" w:name="_Toc148612301"/>
      <w:r w:rsidRPr="00500E2A">
        <w:t>§</w:t>
      </w:r>
      <w:r>
        <w:t xml:space="preserve"> </w:t>
      </w:r>
      <w:r w:rsidRPr="00500E2A">
        <w:t>4. Fakturowanie i płatności</w:t>
      </w:r>
      <w:bookmarkEnd w:id="153"/>
      <w:bookmarkEnd w:id="154"/>
      <w:bookmarkEnd w:id="155"/>
      <w:bookmarkEnd w:id="156"/>
    </w:p>
    <w:p w14:paraId="01E1B79D" w14:textId="690BEB7D" w:rsidR="004574A6" w:rsidRPr="00B70B52" w:rsidRDefault="000C23F8" w:rsidP="00196833">
      <w:pPr>
        <w:pStyle w:val="Akapitzlist"/>
        <w:numPr>
          <w:ilvl w:val="0"/>
          <w:numId w:val="62"/>
        </w:numPr>
        <w:jc w:val="both"/>
        <w:rPr>
          <w:sz w:val="22"/>
          <w:szCs w:val="22"/>
        </w:rPr>
      </w:pPr>
      <w:bookmarkStart w:id="157" w:name="_Hlk83031827"/>
      <w:bookmarkStart w:id="158" w:name="_Hlk146741821"/>
      <w:r w:rsidRPr="00B70B52">
        <w:rPr>
          <w:sz w:val="22"/>
          <w:szCs w:val="22"/>
        </w:rPr>
        <w:t xml:space="preserve">Rozliczenie przedmiotu </w:t>
      </w:r>
      <w:r w:rsidR="006C04A7" w:rsidRPr="00B70B52">
        <w:rPr>
          <w:sz w:val="22"/>
          <w:szCs w:val="22"/>
        </w:rPr>
        <w:t>U</w:t>
      </w:r>
      <w:r w:rsidRPr="00B70B52">
        <w:rPr>
          <w:sz w:val="22"/>
          <w:szCs w:val="22"/>
        </w:rPr>
        <w:t xml:space="preserve">mowy nastąpi na podstawie wystawionej faktury zgodnie </w:t>
      </w:r>
      <w:r w:rsidR="00196833" w:rsidRPr="00B70B52">
        <w:rPr>
          <w:sz w:val="22"/>
          <w:szCs w:val="22"/>
        </w:rPr>
        <w:br/>
      </w:r>
      <w:r w:rsidRPr="00B70B52">
        <w:rPr>
          <w:sz w:val="22"/>
          <w:szCs w:val="22"/>
        </w:rPr>
        <w:t>z</w:t>
      </w:r>
      <w:r w:rsidR="00196833" w:rsidRPr="00B70B52">
        <w:rPr>
          <w:sz w:val="22"/>
          <w:szCs w:val="22"/>
        </w:rPr>
        <w:t xml:space="preserve"> </w:t>
      </w:r>
      <w:r w:rsidRPr="00B70B52">
        <w:rPr>
          <w:sz w:val="22"/>
          <w:szCs w:val="22"/>
        </w:rPr>
        <w:t xml:space="preserve">obowiązującymi przepisami prawa.  </w:t>
      </w:r>
      <w:r w:rsidR="004574A6" w:rsidRPr="00B70B52">
        <w:rPr>
          <w:sz w:val="22"/>
          <w:szCs w:val="22"/>
        </w:rPr>
        <w:t>Podstawą wystawieniu faktury będzie Protokołu odbioru.</w:t>
      </w:r>
    </w:p>
    <w:p w14:paraId="7A8006C2" w14:textId="7A4C6EA5" w:rsidR="000C23F8" w:rsidRPr="00B70B52" w:rsidRDefault="000C23F8" w:rsidP="00196833">
      <w:pPr>
        <w:pStyle w:val="Akapitzlist"/>
        <w:ind w:left="425"/>
        <w:jc w:val="both"/>
        <w:rPr>
          <w:strike/>
        </w:rPr>
      </w:pPr>
      <w:r w:rsidRPr="00B70B52">
        <w:rPr>
          <w:sz w:val="22"/>
          <w:szCs w:val="22"/>
        </w:rPr>
        <w:t>Do faktury Wykonawca zobowiązany jest dołączyć Protokół odbioru</w:t>
      </w:r>
      <w:r w:rsidR="006C04A7" w:rsidRPr="00B70B52">
        <w:rPr>
          <w:sz w:val="22"/>
          <w:szCs w:val="22"/>
        </w:rPr>
        <w:t xml:space="preserve"> podpisany </w:t>
      </w:r>
      <w:r w:rsidR="00C30D61" w:rsidRPr="00B70B52">
        <w:rPr>
          <w:sz w:val="22"/>
          <w:szCs w:val="22"/>
        </w:rPr>
        <w:t>zgodnie z ust. 3.</w:t>
      </w:r>
      <w:r w:rsidRPr="00B70B52">
        <w:rPr>
          <w:sz w:val="22"/>
          <w:szCs w:val="22"/>
        </w:rPr>
        <w:t xml:space="preserve"> Gdy Wykonawcą umowy jest konsorcjum, w Protokole odbioru wskazuje się członka konsorcjum który wystawi fakturę za objęty </w:t>
      </w:r>
      <w:r w:rsidR="000E40FD" w:rsidRPr="00B70B52">
        <w:rPr>
          <w:sz w:val="22"/>
          <w:szCs w:val="22"/>
        </w:rPr>
        <w:t>P</w:t>
      </w:r>
      <w:r w:rsidRPr="00B70B52">
        <w:rPr>
          <w:sz w:val="22"/>
          <w:szCs w:val="22"/>
        </w:rPr>
        <w:t xml:space="preserve">rotokołem </w:t>
      </w:r>
      <w:r w:rsidR="000E40FD" w:rsidRPr="00B70B52">
        <w:rPr>
          <w:sz w:val="22"/>
          <w:szCs w:val="22"/>
        </w:rPr>
        <w:t xml:space="preserve">odbioru </w:t>
      </w:r>
      <w:r w:rsidRPr="00B70B52">
        <w:rPr>
          <w:sz w:val="22"/>
          <w:szCs w:val="22"/>
        </w:rPr>
        <w:t xml:space="preserve">przedmiot </w:t>
      </w:r>
      <w:r w:rsidR="006C04A7" w:rsidRPr="00B70B52">
        <w:rPr>
          <w:sz w:val="22"/>
          <w:szCs w:val="22"/>
        </w:rPr>
        <w:t>U</w:t>
      </w:r>
      <w:r w:rsidRPr="00B70B52">
        <w:rPr>
          <w:sz w:val="22"/>
          <w:szCs w:val="22"/>
        </w:rPr>
        <w:t xml:space="preserve">mowy. W przypadku gdy faktury za objęty </w:t>
      </w:r>
      <w:r w:rsidR="000E40FD" w:rsidRPr="00B70B52">
        <w:rPr>
          <w:sz w:val="22"/>
          <w:szCs w:val="22"/>
        </w:rPr>
        <w:t>P</w:t>
      </w:r>
      <w:r w:rsidRPr="00B70B52">
        <w:rPr>
          <w:sz w:val="22"/>
          <w:szCs w:val="22"/>
        </w:rPr>
        <w:t xml:space="preserve">rotokołem </w:t>
      </w:r>
      <w:r w:rsidR="000E40FD" w:rsidRPr="00B70B52">
        <w:rPr>
          <w:sz w:val="22"/>
          <w:szCs w:val="22"/>
        </w:rPr>
        <w:t xml:space="preserve">odbioru </w:t>
      </w:r>
      <w:r w:rsidRPr="00B70B52">
        <w:rPr>
          <w:sz w:val="22"/>
          <w:szCs w:val="22"/>
        </w:rPr>
        <w:t xml:space="preserve">przedmiot </w:t>
      </w:r>
      <w:r w:rsidR="006C04A7" w:rsidRPr="00B70B52">
        <w:rPr>
          <w:sz w:val="22"/>
          <w:szCs w:val="22"/>
        </w:rPr>
        <w:t>U</w:t>
      </w:r>
      <w:r w:rsidRPr="00B70B52">
        <w:rPr>
          <w:sz w:val="22"/>
          <w:szCs w:val="22"/>
        </w:rPr>
        <w:t xml:space="preserve">mowy wystawi dwóch lub więcej członków konsorcjum w </w:t>
      </w:r>
      <w:r w:rsidR="000E40FD" w:rsidRPr="00B70B52">
        <w:rPr>
          <w:sz w:val="22"/>
          <w:szCs w:val="22"/>
        </w:rPr>
        <w:t>P</w:t>
      </w:r>
      <w:r w:rsidRPr="00B70B52">
        <w:rPr>
          <w:sz w:val="22"/>
          <w:szCs w:val="22"/>
        </w:rPr>
        <w:t xml:space="preserve">rotokole odbioru wskazuje się wartość netto każdej z faktur. Zapłata faktur zgodnie ze wskazaniem zawartym w </w:t>
      </w:r>
      <w:r w:rsidR="000E40FD" w:rsidRPr="00B70B52">
        <w:rPr>
          <w:sz w:val="22"/>
          <w:szCs w:val="22"/>
        </w:rPr>
        <w:t>P</w:t>
      </w:r>
      <w:r w:rsidRPr="00B70B52">
        <w:rPr>
          <w:sz w:val="22"/>
          <w:szCs w:val="22"/>
        </w:rPr>
        <w:t xml:space="preserve">rotokole odbioru jest równoznaczna ze spełnieniem świadczenia za objęty </w:t>
      </w:r>
      <w:r w:rsidR="000E40FD" w:rsidRPr="00B70B52">
        <w:rPr>
          <w:sz w:val="22"/>
          <w:szCs w:val="22"/>
        </w:rPr>
        <w:t>P</w:t>
      </w:r>
      <w:r w:rsidRPr="00B70B52">
        <w:rPr>
          <w:sz w:val="22"/>
          <w:szCs w:val="22"/>
        </w:rPr>
        <w:t xml:space="preserve">rotokołem </w:t>
      </w:r>
      <w:r w:rsidR="000E40FD" w:rsidRPr="00B70B52">
        <w:rPr>
          <w:sz w:val="22"/>
          <w:szCs w:val="22"/>
        </w:rPr>
        <w:t xml:space="preserve">odbioru </w:t>
      </w:r>
      <w:r w:rsidRPr="00B70B52">
        <w:rPr>
          <w:sz w:val="22"/>
          <w:szCs w:val="22"/>
        </w:rPr>
        <w:t xml:space="preserve">przedmiot </w:t>
      </w:r>
      <w:r w:rsidR="006C04A7" w:rsidRPr="00B70B52">
        <w:rPr>
          <w:sz w:val="22"/>
          <w:szCs w:val="22"/>
        </w:rPr>
        <w:t>U</w:t>
      </w:r>
      <w:r w:rsidRPr="00B70B52">
        <w:rPr>
          <w:sz w:val="22"/>
          <w:szCs w:val="22"/>
        </w:rPr>
        <w:t xml:space="preserve">mowy wobec wszystkich wykonawców </w:t>
      </w:r>
      <w:r w:rsidR="006C04A7" w:rsidRPr="00B70B52">
        <w:rPr>
          <w:sz w:val="22"/>
          <w:szCs w:val="22"/>
        </w:rPr>
        <w:t>U</w:t>
      </w:r>
      <w:r w:rsidRPr="00B70B52">
        <w:rPr>
          <w:sz w:val="22"/>
          <w:szCs w:val="22"/>
        </w:rPr>
        <w:t xml:space="preserve">mowy. </w:t>
      </w:r>
    </w:p>
    <w:p w14:paraId="1C90404F" w14:textId="77777777" w:rsidR="000C23F8" w:rsidRPr="00B70B52" w:rsidRDefault="000C23F8" w:rsidP="002C2AE8">
      <w:pPr>
        <w:numPr>
          <w:ilvl w:val="0"/>
          <w:numId w:val="62"/>
        </w:numPr>
        <w:jc w:val="both"/>
        <w:rPr>
          <w:sz w:val="24"/>
          <w:szCs w:val="24"/>
        </w:rPr>
      </w:pPr>
      <w:r w:rsidRPr="00B70B52">
        <w:rPr>
          <w:sz w:val="22"/>
          <w:szCs w:val="22"/>
        </w:rPr>
        <w:t xml:space="preserve">Protokół odbioru podpisują upoważnieni przedstawiciele Stron wskazani w Umowie. </w:t>
      </w:r>
    </w:p>
    <w:bookmarkEnd w:id="157"/>
    <w:p w14:paraId="64FFC5AD" w14:textId="305B828A" w:rsidR="000C23F8" w:rsidRPr="00B70B52" w:rsidRDefault="000C23F8" w:rsidP="002C2AE8">
      <w:pPr>
        <w:numPr>
          <w:ilvl w:val="0"/>
          <w:numId w:val="62"/>
        </w:numPr>
        <w:jc w:val="both"/>
        <w:rPr>
          <w:sz w:val="22"/>
          <w:szCs w:val="22"/>
        </w:rPr>
      </w:pPr>
      <w:r w:rsidRPr="00B70B52">
        <w:rPr>
          <w:sz w:val="22"/>
          <w:szCs w:val="22"/>
        </w:rPr>
        <w:t>Faktury należy wystawiać zgodnie z obowiązującymi przepisami.</w:t>
      </w:r>
    </w:p>
    <w:p w14:paraId="6B79EB81" w14:textId="77777777" w:rsidR="000E40FD" w:rsidRPr="00B70B52" w:rsidRDefault="000E40FD" w:rsidP="002C2AE8">
      <w:pPr>
        <w:numPr>
          <w:ilvl w:val="0"/>
          <w:numId w:val="62"/>
        </w:numPr>
        <w:jc w:val="both"/>
        <w:rPr>
          <w:sz w:val="24"/>
          <w:szCs w:val="24"/>
        </w:rPr>
      </w:pPr>
      <w:r w:rsidRPr="00B70B52">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8"/>
    <w:p w14:paraId="434F79C7" w14:textId="77777777" w:rsidR="000C23F8" w:rsidRPr="00F8529D" w:rsidRDefault="000C23F8" w:rsidP="002C2AE8">
      <w:pPr>
        <w:numPr>
          <w:ilvl w:val="0"/>
          <w:numId w:val="62"/>
        </w:numPr>
        <w:jc w:val="both"/>
        <w:rPr>
          <w:sz w:val="22"/>
          <w:szCs w:val="22"/>
        </w:rPr>
      </w:pPr>
      <w:r w:rsidRPr="00F8529D">
        <w:rPr>
          <w:sz w:val="22"/>
          <w:szCs w:val="22"/>
        </w:rPr>
        <w:t>Fakturę należy wystawić na adres:</w:t>
      </w:r>
    </w:p>
    <w:p w14:paraId="5AFFB1C4" w14:textId="2C62EB55"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00196833">
        <w:rPr>
          <w:b/>
          <w:sz w:val="22"/>
          <w:szCs w:val="22"/>
        </w:rPr>
        <w:br/>
      </w:r>
      <w:r w:rsidRPr="00853323">
        <w:rPr>
          <w:b/>
          <w:sz w:val="22"/>
          <w:szCs w:val="22"/>
        </w:rPr>
        <w:t xml:space="preserve">Oddział </w:t>
      </w:r>
      <w:r w:rsidR="00196833">
        <w:rPr>
          <w:b/>
          <w:sz w:val="22"/>
          <w:szCs w:val="22"/>
        </w:rPr>
        <w:t>Zakład Remontowo - Produkcyjny</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2C2AE8">
      <w:pPr>
        <w:pStyle w:val="Akapitzlist"/>
        <w:numPr>
          <w:ilvl w:val="0"/>
          <w:numId w:val="62"/>
        </w:numPr>
        <w:rPr>
          <w:sz w:val="22"/>
          <w:szCs w:val="22"/>
        </w:rPr>
      </w:pPr>
      <w:r w:rsidRPr="00DB1BDC">
        <w:rPr>
          <w:sz w:val="22"/>
          <w:szCs w:val="22"/>
        </w:rPr>
        <w:t xml:space="preserve">W przypadku gdy zostało podpisane Porozumienie o przesyłaniu faktur drogą elektroniczną, fakturę oraz </w:t>
      </w:r>
      <w:r w:rsidRPr="00B70B52">
        <w:rPr>
          <w:sz w:val="22"/>
          <w:szCs w:val="22"/>
        </w:rPr>
        <w:t xml:space="preserve">Protokół odbioru </w:t>
      </w:r>
      <w:r w:rsidRPr="00DB1BDC">
        <w:rPr>
          <w:sz w:val="22"/>
          <w:szCs w:val="22"/>
        </w:rPr>
        <w:t xml:space="preserve">należy wysyłać na adres wskazany w porozumieniu. </w:t>
      </w:r>
    </w:p>
    <w:p w14:paraId="69964D5F" w14:textId="77777777" w:rsidR="000C23F8" w:rsidRPr="00F746F7" w:rsidRDefault="000C23F8" w:rsidP="002C2AE8">
      <w:pPr>
        <w:numPr>
          <w:ilvl w:val="0"/>
          <w:numId w:val="62"/>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2C2AE8">
      <w:pPr>
        <w:numPr>
          <w:ilvl w:val="0"/>
          <w:numId w:val="62"/>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2C2AE8">
      <w:pPr>
        <w:numPr>
          <w:ilvl w:val="0"/>
          <w:numId w:val="62"/>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3972F9" w:rsidRDefault="000C23F8" w:rsidP="002C2AE8">
      <w:pPr>
        <w:numPr>
          <w:ilvl w:val="0"/>
          <w:numId w:val="62"/>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3972F9">
        <w:rPr>
          <w:sz w:val="22"/>
          <w:szCs w:val="22"/>
        </w:rPr>
        <w:t>handlowych (</w:t>
      </w:r>
      <w:r w:rsidR="00871506" w:rsidRPr="003972F9">
        <w:rPr>
          <w:sz w:val="22"/>
        </w:rPr>
        <w:t xml:space="preserve">Dz.U. z 2023r. poz. 711, poz.852, z </w:t>
      </w:r>
      <w:proofErr w:type="spellStart"/>
      <w:r w:rsidR="00871506" w:rsidRPr="003972F9">
        <w:rPr>
          <w:sz w:val="22"/>
        </w:rPr>
        <w:t>późn</w:t>
      </w:r>
      <w:proofErr w:type="spellEnd"/>
      <w:r w:rsidR="00871506" w:rsidRPr="003972F9">
        <w:rPr>
          <w:sz w:val="22"/>
        </w:rPr>
        <w:t>. zm.).</w:t>
      </w:r>
    </w:p>
    <w:p w14:paraId="1C2511ED" w14:textId="77777777" w:rsidR="000C23F8" w:rsidRPr="007B4FE1" w:rsidRDefault="000C23F8" w:rsidP="002C2AE8">
      <w:pPr>
        <w:numPr>
          <w:ilvl w:val="0"/>
          <w:numId w:val="62"/>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rsidP="002C2AE8">
      <w:pPr>
        <w:numPr>
          <w:ilvl w:val="0"/>
          <w:numId w:val="62"/>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2C2AE8">
      <w:pPr>
        <w:numPr>
          <w:ilvl w:val="0"/>
          <w:numId w:val="62"/>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2C2AE8">
      <w:pPr>
        <w:pStyle w:val="Tekstpodstawowy"/>
        <w:numPr>
          <w:ilvl w:val="0"/>
          <w:numId w:val="62"/>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2C2AE8">
      <w:pPr>
        <w:numPr>
          <w:ilvl w:val="0"/>
          <w:numId w:val="62"/>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2C2AE8">
      <w:pPr>
        <w:numPr>
          <w:ilvl w:val="0"/>
          <w:numId w:val="62"/>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Default="000C23F8" w:rsidP="002C2AE8">
      <w:pPr>
        <w:numPr>
          <w:ilvl w:val="0"/>
          <w:numId w:val="62"/>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2669B047" w14:textId="77777777" w:rsidR="00B70B52" w:rsidRPr="00B70B52" w:rsidRDefault="00C25CA3" w:rsidP="00B70B52">
      <w:pPr>
        <w:numPr>
          <w:ilvl w:val="0"/>
          <w:numId w:val="62"/>
        </w:numPr>
        <w:jc w:val="both"/>
        <w:rPr>
          <w:sz w:val="22"/>
          <w:szCs w:val="22"/>
        </w:rPr>
      </w:pPr>
      <w:r w:rsidRPr="00B70B52">
        <w:rPr>
          <w:sz w:val="22"/>
          <w:szCs w:val="22"/>
        </w:rPr>
        <w:t xml:space="preserve">Jeżeli Wykonawcą jest podmiot powiązany w rozumieniu art. 11a ust 1 pkt.4 </w:t>
      </w:r>
      <w:proofErr w:type="spellStart"/>
      <w:r w:rsidRPr="00B70B52">
        <w:rPr>
          <w:sz w:val="22"/>
          <w:szCs w:val="22"/>
        </w:rPr>
        <w:t>updop</w:t>
      </w:r>
      <w:proofErr w:type="spellEnd"/>
      <w:r w:rsidRPr="00B70B52">
        <w:rPr>
          <w:sz w:val="22"/>
          <w:szCs w:val="22"/>
        </w:rPr>
        <w:t xml:space="preserve"> lub art. 23m ust.1 pkt.5 </w:t>
      </w:r>
      <w:proofErr w:type="spellStart"/>
      <w:r w:rsidRPr="00B70B52">
        <w:rPr>
          <w:sz w:val="22"/>
          <w:szCs w:val="22"/>
        </w:rPr>
        <w:t>updof</w:t>
      </w:r>
      <w:proofErr w:type="spellEnd"/>
      <w:r w:rsidRPr="00B70B52">
        <w:rPr>
          <w:sz w:val="22"/>
          <w:szCs w:val="22"/>
        </w:rPr>
        <w:t xml:space="preserve"> oraz gdy łączna kwota należności wypłacanych w roku podatkowym przekracza kwotę o której mowa w art. 26 ust 2e </w:t>
      </w:r>
      <w:proofErr w:type="spellStart"/>
      <w:r w:rsidRPr="00B70B52">
        <w:rPr>
          <w:sz w:val="22"/>
          <w:szCs w:val="22"/>
        </w:rPr>
        <w:t>updop</w:t>
      </w:r>
      <w:proofErr w:type="spellEnd"/>
      <w:r w:rsidRPr="00B70B52">
        <w:rPr>
          <w:sz w:val="22"/>
          <w:szCs w:val="22"/>
        </w:rPr>
        <w:t xml:space="preserve"> oraz art. 41 ust 12 </w:t>
      </w:r>
      <w:proofErr w:type="spellStart"/>
      <w:r w:rsidRPr="00B70B52">
        <w:rPr>
          <w:sz w:val="22"/>
          <w:szCs w:val="22"/>
        </w:rPr>
        <w:t>updof</w:t>
      </w:r>
      <w:proofErr w:type="spellEnd"/>
      <w:r w:rsidRPr="00B70B52">
        <w:rPr>
          <w:sz w:val="22"/>
          <w:szCs w:val="22"/>
        </w:rPr>
        <w:t xml:space="preserve">, Zamawiający w dniu dokonania wypłaty jest zobowiązany pobrać zryczałtowany podatek od nadwyżki ponad tą kwotę  wg  stawki określonej w art.21 ust.1 pkt 1 </w:t>
      </w:r>
      <w:proofErr w:type="spellStart"/>
      <w:r w:rsidRPr="00B70B52">
        <w:rPr>
          <w:sz w:val="22"/>
          <w:szCs w:val="22"/>
        </w:rPr>
        <w:t>updop</w:t>
      </w:r>
      <w:proofErr w:type="spellEnd"/>
      <w:r w:rsidRPr="00B70B52">
        <w:rPr>
          <w:sz w:val="22"/>
          <w:szCs w:val="22"/>
        </w:rPr>
        <w:t xml:space="preserve"> oraz art. 29 ust.1 pkt.1 </w:t>
      </w:r>
      <w:proofErr w:type="spellStart"/>
      <w:r w:rsidRPr="00B70B52">
        <w:rPr>
          <w:sz w:val="22"/>
          <w:szCs w:val="22"/>
        </w:rPr>
        <w:t>updof</w:t>
      </w:r>
      <w:proofErr w:type="spellEnd"/>
      <w:r w:rsidRPr="00B70B52">
        <w:rPr>
          <w:sz w:val="22"/>
          <w:szCs w:val="22"/>
        </w:rPr>
        <w:t>.</w:t>
      </w:r>
      <w:bookmarkStart w:id="159" w:name="_Toc64016203"/>
      <w:bookmarkStart w:id="160" w:name="_Toc106095864"/>
      <w:bookmarkStart w:id="161" w:name="_Toc106096304"/>
      <w:bookmarkStart w:id="162" w:name="_Toc106096408"/>
      <w:bookmarkStart w:id="163" w:name="_Toc148612302"/>
      <w:bookmarkStart w:id="164" w:name="_Hlk155935130"/>
    </w:p>
    <w:p w14:paraId="66737EEC" w14:textId="3F9C61F2" w:rsidR="000C23F8" w:rsidRPr="00E66F78" w:rsidRDefault="00C25CA3" w:rsidP="00B70B52">
      <w:pPr>
        <w:pStyle w:val="Nagwek2"/>
      </w:pPr>
      <w:r>
        <w:rPr>
          <w:rFonts w:ascii="Verdana Pro Cond Light" w:hAnsi="Verdana Pro Cond Light"/>
        </w:rPr>
        <w:t>§</w:t>
      </w:r>
      <w:r w:rsidR="000C23F8" w:rsidRPr="00E66F78">
        <w:t xml:space="preserve"> 5. Termin realizacji</w:t>
      </w:r>
      <w:bookmarkEnd w:id="159"/>
      <w:bookmarkEnd w:id="160"/>
      <w:bookmarkEnd w:id="161"/>
      <w:bookmarkEnd w:id="162"/>
      <w:bookmarkEnd w:id="163"/>
    </w:p>
    <w:p w14:paraId="77D91852" w14:textId="17C9AB86" w:rsidR="000C23F8" w:rsidRPr="00196833" w:rsidRDefault="000C23F8" w:rsidP="002C2AE8">
      <w:pPr>
        <w:numPr>
          <w:ilvl w:val="0"/>
          <w:numId w:val="42"/>
        </w:numPr>
        <w:spacing w:before="120" w:after="160" w:line="259" w:lineRule="auto"/>
        <w:contextualSpacing/>
        <w:jc w:val="both"/>
        <w:rPr>
          <w:b/>
          <w:bCs/>
          <w:i/>
          <w:iCs/>
          <w:color w:val="FF0000"/>
          <w:sz w:val="22"/>
          <w:szCs w:val="22"/>
        </w:rPr>
      </w:pPr>
      <w:r w:rsidRPr="00E66F78">
        <w:rPr>
          <w:sz w:val="22"/>
          <w:szCs w:val="22"/>
        </w:rPr>
        <w:t xml:space="preserve">Termin </w:t>
      </w:r>
      <w:r w:rsidR="00597893" w:rsidRPr="00196833">
        <w:rPr>
          <w:sz w:val="22"/>
          <w:szCs w:val="22"/>
        </w:rPr>
        <w:t>realizacji</w:t>
      </w:r>
      <w:r w:rsidRPr="00196833">
        <w:rPr>
          <w:sz w:val="22"/>
          <w:szCs w:val="22"/>
        </w:rPr>
        <w:t xml:space="preserve"> </w:t>
      </w:r>
      <w:r w:rsidRPr="00E66F78">
        <w:rPr>
          <w:sz w:val="22"/>
          <w:szCs w:val="22"/>
        </w:rPr>
        <w:t>Umowy wynosi</w:t>
      </w:r>
      <w:r w:rsidR="00196833">
        <w:rPr>
          <w:sz w:val="22"/>
          <w:szCs w:val="22"/>
        </w:rPr>
        <w:t>:</w:t>
      </w:r>
      <w:r w:rsidRPr="00E66F78">
        <w:rPr>
          <w:sz w:val="22"/>
          <w:szCs w:val="22"/>
        </w:rPr>
        <w:t xml:space="preserve"> </w:t>
      </w:r>
      <w:r w:rsidR="00196833" w:rsidRPr="00196833">
        <w:rPr>
          <w:b/>
          <w:bCs/>
          <w:sz w:val="22"/>
          <w:szCs w:val="22"/>
        </w:rPr>
        <w:t>24 miesiące</w:t>
      </w:r>
      <w:r w:rsidR="00196833">
        <w:rPr>
          <w:b/>
          <w:bCs/>
          <w:sz w:val="22"/>
          <w:szCs w:val="22"/>
        </w:rPr>
        <w:t xml:space="preserve"> od daty zawarcia umowy, lecz nie wcześniej niż od 10.03.2025r.</w:t>
      </w:r>
    </w:p>
    <w:bookmarkEnd w:id="144"/>
    <w:p w14:paraId="17E1CA9C" w14:textId="77777777" w:rsidR="00FE2265" w:rsidRPr="00FE2265" w:rsidRDefault="00FE2265" w:rsidP="00FE2265">
      <w:pPr>
        <w:numPr>
          <w:ilvl w:val="0"/>
          <w:numId w:val="42"/>
        </w:numPr>
        <w:jc w:val="both"/>
        <w:rPr>
          <w:i/>
          <w:iCs/>
          <w:color w:val="2F5496" w:themeColor="accent1" w:themeShade="BF"/>
          <w:sz w:val="22"/>
          <w:szCs w:val="22"/>
        </w:rPr>
      </w:pPr>
      <w:r>
        <w:rPr>
          <w:sz w:val="22"/>
          <w:szCs w:val="22"/>
        </w:rPr>
        <w:t>Umowa realizowana będzie na podstawie zleceń.</w:t>
      </w:r>
    </w:p>
    <w:p w14:paraId="7A47D755" w14:textId="3306602D" w:rsidR="000C23F8" w:rsidRPr="00FE2265" w:rsidRDefault="000C23F8" w:rsidP="00FE2265">
      <w:pPr>
        <w:numPr>
          <w:ilvl w:val="0"/>
          <w:numId w:val="42"/>
        </w:numPr>
        <w:jc w:val="both"/>
        <w:rPr>
          <w:i/>
          <w:iCs/>
          <w:color w:val="2F5496" w:themeColor="accent1" w:themeShade="BF"/>
          <w:sz w:val="22"/>
          <w:szCs w:val="22"/>
        </w:rPr>
      </w:pPr>
      <w:r w:rsidRPr="00910C40">
        <w:rPr>
          <w:sz w:val="22"/>
          <w:szCs w:val="22"/>
        </w:rPr>
        <w:t>Termin</w:t>
      </w:r>
      <w:r w:rsidR="00FE2265">
        <w:rPr>
          <w:sz w:val="22"/>
          <w:szCs w:val="22"/>
        </w:rPr>
        <w:t xml:space="preserve"> realizacji zleceń: Zgodnie z Załącznikiem nr 1 do umowy.</w:t>
      </w:r>
    </w:p>
    <w:p w14:paraId="3B51857D" w14:textId="145B305A" w:rsidR="00FE2265" w:rsidRPr="00FE2265" w:rsidRDefault="00FE2265" w:rsidP="00FE2265">
      <w:pPr>
        <w:numPr>
          <w:ilvl w:val="0"/>
          <w:numId w:val="42"/>
        </w:numPr>
        <w:jc w:val="both"/>
        <w:rPr>
          <w:sz w:val="22"/>
          <w:szCs w:val="22"/>
        </w:rPr>
      </w:pPr>
      <w:r w:rsidRPr="00FE2265">
        <w:rPr>
          <w:sz w:val="22"/>
          <w:szCs w:val="22"/>
        </w:rPr>
        <w:t>Przechowywanie dokumentacji: 10 lat od daty wydania ostatniego certyfikatu.</w:t>
      </w:r>
    </w:p>
    <w:bookmarkEnd w:id="164"/>
    <w:p w14:paraId="311CBFBB" w14:textId="77777777" w:rsidR="000C23F8" w:rsidRPr="00910C40" w:rsidRDefault="000C23F8" w:rsidP="000C23F8">
      <w:pPr>
        <w:ind w:left="360"/>
        <w:jc w:val="both"/>
        <w:rPr>
          <w:sz w:val="22"/>
          <w:szCs w:val="22"/>
        </w:rPr>
      </w:pPr>
    </w:p>
    <w:p w14:paraId="36F4397B" w14:textId="51A73F54" w:rsidR="000C23F8" w:rsidRDefault="000C23F8" w:rsidP="000C23F8">
      <w:pPr>
        <w:pStyle w:val="Nagwek2"/>
      </w:pPr>
      <w:bookmarkStart w:id="165" w:name="_Toc76637427"/>
      <w:bookmarkStart w:id="166" w:name="_Toc77251958"/>
      <w:bookmarkStart w:id="167" w:name="_Toc83291677"/>
      <w:bookmarkStart w:id="168" w:name="_Toc106095865"/>
      <w:bookmarkStart w:id="169" w:name="_Toc106096305"/>
      <w:bookmarkStart w:id="170" w:name="_Toc106096409"/>
      <w:bookmarkStart w:id="171" w:name="_Toc148612303"/>
      <w:r>
        <w:t>§ 6. Gwarancja i postępowanie reklamacyjne</w:t>
      </w:r>
      <w:bookmarkEnd w:id="165"/>
      <w:bookmarkEnd w:id="166"/>
      <w:bookmarkEnd w:id="167"/>
      <w:bookmarkEnd w:id="168"/>
      <w:bookmarkEnd w:id="169"/>
      <w:bookmarkEnd w:id="170"/>
      <w:bookmarkEnd w:id="171"/>
      <w:r w:rsidR="00FE2265">
        <w:t xml:space="preserve"> - nie dotyczy</w:t>
      </w:r>
    </w:p>
    <w:p w14:paraId="0F999F08" w14:textId="77777777" w:rsidR="000C23F8" w:rsidRPr="00E66F78" w:rsidRDefault="000C23F8" w:rsidP="000C23F8">
      <w:pPr>
        <w:spacing w:before="120"/>
        <w:jc w:val="both"/>
        <w:rPr>
          <w:sz w:val="22"/>
          <w:szCs w:val="22"/>
        </w:rPr>
      </w:pPr>
    </w:p>
    <w:p w14:paraId="1376B047" w14:textId="77777777" w:rsidR="000C23F8" w:rsidRPr="00E66F78" w:rsidRDefault="000C23F8" w:rsidP="000C23F8">
      <w:pPr>
        <w:pStyle w:val="Nagwek2"/>
      </w:pPr>
      <w:bookmarkStart w:id="172" w:name="_Toc64016204"/>
      <w:bookmarkStart w:id="173" w:name="_Toc106095866"/>
      <w:bookmarkStart w:id="174" w:name="_Toc106096306"/>
      <w:bookmarkStart w:id="175" w:name="_Toc106096410"/>
      <w:bookmarkStart w:id="176" w:name="_Toc148612304"/>
      <w:r w:rsidRPr="00E66F78">
        <w:t xml:space="preserve">§ </w:t>
      </w:r>
      <w:r>
        <w:t>7</w:t>
      </w:r>
      <w:r w:rsidRPr="00E66F78">
        <w:t>. Szczególne obowiązki Wykonawcy</w:t>
      </w:r>
      <w:bookmarkEnd w:id="172"/>
      <w:bookmarkEnd w:id="173"/>
      <w:bookmarkEnd w:id="174"/>
      <w:bookmarkEnd w:id="175"/>
      <w:bookmarkEnd w:id="176"/>
    </w:p>
    <w:p w14:paraId="4B555A60" w14:textId="49000848" w:rsidR="000C23F8" w:rsidRPr="008953DB" w:rsidRDefault="000C23F8" w:rsidP="002C2AE8">
      <w:pPr>
        <w:numPr>
          <w:ilvl w:val="0"/>
          <w:numId w:val="43"/>
        </w:numPr>
        <w:spacing w:line="259" w:lineRule="auto"/>
        <w:ind w:left="357" w:hanging="357"/>
        <w:jc w:val="both"/>
        <w:rPr>
          <w:sz w:val="22"/>
          <w:szCs w:val="22"/>
        </w:rPr>
      </w:pPr>
      <w:bookmarkStart w:id="177"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niż </w:t>
      </w:r>
      <w:r w:rsidR="00FE2265" w:rsidRPr="00FE2265">
        <w:rPr>
          <w:b/>
          <w:bCs/>
          <w:sz w:val="22"/>
          <w:szCs w:val="22"/>
        </w:rPr>
        <w:t xml:space="preserve">7 000 000,000 </w:t>
      </w:r>
      <w:r w:rsidRPr="00FE2265">
        <w:rPr>
          <w:b/>
          <w:bCs/>
          <w:sz w:val="22"/>
          <w:szCs w:val="22"/>
        </w:rPr>
        <w:t>zł</w:t>
      </w:r>
      <w:r w:rsidRPr="008953DB">
        <w:rPr>
          <w:sz w:val="22"/>
          <w:szCs w:val="22"/>
        </w:rPr>
        <w:t xml:space="preserve"> przez cały okres realizacji Umowy</w:t>
      </w:r>
      <w:r>
        <w:rPr>
          <w:sz w:val="22"/>
          <w:szCs w:val="22"/>
        </w:rPr>
        <w:t>.</w:t>
      </w:r>
    </w:p>
    <w:p w14:paraId="2478F2C3" w14:textId="77777777" w:rsidR="000C23F8" w:rsidRPr="00E450A1" w:rsidRDefault="000C23F8" w:rsidP="000C23F8">
      <w:pPr>
        <w:spacing w:line="259" w:lineRule="auto"/>
        <w:ind w:left="357"/>
        <w:jc w:val="both"/>
        <w:rPr>
          <w:color w:val="FF0000"/>
          <w:sz w:val="6"/>
          <w:szCs w:val="6"/>
          <w:highlight w:val="lightGray"/>
        </w:rPr>
      </w:pPr>
    </w:p>
    <w:p w14:paraId="0DF6C821" w14:textId="4F70F730" w:rsidR="000C23F8" w:rsidRPr="008953DB" w:rsidRDefault="000C23F8" w:rsidP="002C2AE8">
      <w:pPr>
        <w:numPr>
          <w:ilvl w:val="0"/>
          <w:numId w:val="43"/>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6D93755E" w14:textId="77777777" w:rsidR="000C23F8" w:rsidRPr="00E450A1" w:rsidRDefault="000C23F8" w:rsidP="000C23F8">
      <w:pPr>
        <w:spacing w:line="259" w:lineRule="auto"/>
        <w:jc w:val="both"/>
        <w:rPr>
          <w:sz w:val="6"/>
          <w:szCs w:val="6"/>
        </w:rPr>
      </w:pPr>
    </w:p>
    <w:p w14:paraId="31BDA678" w14:textId="77777777" w:rsidR="000C23F8" w:rsidRPr="00F8529D" w:rsidRDefault="000C23F8" w:rsidP="002C2AE8">
      <w:pPr>
        <w:numPr>
          <w:ilvl w:val="0"/>
          <w:numId w:val="43"/>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2A489FB5" w14:textId="77777777" w:rsidR="00AD48CF" w:rsidRPr="00F8529D" w:rsidRDefault="00AD48CF" w:rsidP="002C2AE8">
      <w:pPr>
        <w:numPr>
          <w:ilvl w:val="0"/>
          <w:numId w:val="43"/>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14E4CC74" w:rsidR="000C23F8" w:rsidRPr="00C30D61" w:rsidRDefault="000C23F8" w:rsidP="000C23F8">
      <w:pPr>
        <w:pStyle w:val="Nagwek2"/>
      </w:pPr>
      <w:bookmarkStart w:id="178" w:name="_Toc106095867"/>
      <w:bookmarkStart w:id="179" w:name="_Toc106096307"/>
      <w:bookmarkStart w:id="180" w:name="_Toc106096411"/>
      <w:bookmarkStart w:id="181" w:name="_Toc148612305"/>
      <w:bookmarkEnd w:id="177"/>
      <w:r w:rsidRPr="00C30D61">
        <w:t>§ 8. Zabezpieczenie należytego wykonania Umowy</w:t>
      </w:r>
      <w:bookmarkEnd w:id="178"/>
      <w:bookmarkEnd w:id="179"/>
      <w:bookmarkEnd w:id="180"/>
      <w:bookmarkEnd w:id="181"/>
      <w:r w:rsidRPr="00C30D61">
        <w:t xml:space="preserve">  </w:t>
      </w:r>
      <w:r w:rsidR="00FE2265">
        <w:t>- nie dotyczy</w:t>
      </w:r>
    </w:p>
    <w:p w14:paraId="5C6120CB" w14:textId="28844360" w:rsidR="000C23F8" w:rsidRPr="00DF1FE2" w:rsidRDefault="000C23F8" w:rsidP="000C23F8">
      <w:pPr>
        <w:pStyle w:val="Nagwek2"/>
      </w:pPr>
      <w:bookmarkStart w:id="182" w:name="_Toc64016205"/>
      <w:bookmarkStart w:id="183" w:name="_Toc106095868"/>
      <w:bookmarkStart w:id="184" w:name="_Toc106096308"/>
      <w:bookmarkStart w:id="185" w:name="_Toc106096412"/>
      <w:bookmarkStart w:id="186" w:name="_Toc148612306"/>
      <w:r w:rsidRPr="00DF1FE2">
        <w:t>§ 9. Wymagania dotyczące zatrudnienia</w:t>
      </w:r>
      <w:bookmarkEnd w:id="182"/>
      <w:r>
        <w:t xml:space="preserve"> </w:t>
      </w:r>
      <w:bookmarkEnd w:id="183"/>
      <w:bookmarkEnd w:id="184"/>
      <w:bookmarkEnd w:id="185"/>
      <w:bookmarkEnd w:id="186"/>
    </w:p>
    <w:p w14:paraId="110B2D57" w14:textId="77777777" w:rsidR="000C23F8" w:rsidRPr="00B84609" w:rsidRDefault="000C23F8" w:rsidP="000C23F8">
      <w:pPr>
        <w:pStyle w:val="Akapitzlist"/>
        <w:spacing w:line="259" w:lineRule="auto"/>
        <w:ind w:left="284"/>
        <w:jc w:val="both"/>
        <w:rPr>
          <w:sz w:val="8"/>
          <w:szCs w:val="8"/>
        </w:rPr>
      </w:pPr>
      <w:bookmarkStart w:id="187" w:name="_Hlk67826210"/>
    </w:p>
    <w:p w14:paraId="0F2746A8" w14:textId="77777777" w:rsidR="00C95AC0" w:rsidRPr="00F8529D" w:rsidRDefault="00C95AC0" w:rsidP="002C2AE8">
      <w:pPr>
        <w:numPr>
          <w:ilvl w:val="0"/>
          <w:numId w:val="46"/>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88" w:name="_Hlk144462323"/>
      <w:r w:rsidRPr="00F8529D">
        <w:rPr>
          <w:sz w:val="22"/>
          <w:szCs w:val="22"/>
        </w:rPr>
        <w:t>do realizacji zamówienia pracowników zgodnie z obowiązującymi przepisami prawa</w:t>
      </w:r>
      <w:bookmarkEnd w:id="188"/>
      <w:r w:rsidRPr="00F8529D">
        <w:rPr>
          <w:sz w:val="22"/>
          <w:szCs w:val="22"/>
        </w:rPr>
        <w:t xml:space="preserve">, </w:t>
      </w:r>
      <w:bookmarkStart w:id="189" w:name="_Hlk144462332"/>
      <w:r w:rsidRPr="00F8529D">
        <w:rPr>
          <w:sz w:val="22"/>
          <w:szCs w:val="22"/>
        </w:rPr>
        <w:t>a także do zapewnienia, że Podwykonawca także zatrudniał będzie do realizacji zamówienia pracowników zgodnie z obowiązującymi przepisami prawa</w:t>
      </w:r>
      <w:bookmarkEnd w:id="189"/>
      <w:r w:rsidRPr="00F8529D">
        <w:rPr>
          <w:sz w:val="22"/>
          <w:szCs w:val="22"/>
        </w:rPr>
        <w:t>.</w:t>
      </w:r>
    </w:p>
    <w:p w14:paraId="72D50D2A" w14:textId="73E10318" w:rsidR="00C95AC0" w:rsidRPr="00F8529D" w:rsidRDefault="00C95AC0" w:rsidP="00C95AC0">
      <w:pPr>
        <w:spacing w:line="259" w:lineRule="auto"/>
        <w:ind w:left="360"/>
        <w:jc w:val="both"/>
        <w:rPr>
          <w:sz w:val="22"/>
          <w:szCs w:val="22"/>
        </w:rPr>
      </w:pPr>
    </w:p>
    <w:p w14:paraId="57AB0408" w14:textId="4A33A3E5" w:rsidR="000C23F8" w:rsidRPr="00F8529D" w:rsidRDefault="000C23F8" w:rsidP="002C2AE8">
      <w:pPr>
        <w:numPr>
          <w:ilvl w:val="0"/>
          <w:numId w:val="46"/>
        </w:numPr>
        <w:spacing w:line="259" w:lineRule="auto"/>
        <w:ind w:hanging="357"/>
        <w:jc w:val="both"/>
        <w:rPr>
          <w:sz w:val="22"/>
          <w:szCs w:val="22"/>
        </w:rPr>
      </w:pPr>
      <w:bookmarkStart w:id="190"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90"/>
    <w:p w14:paraId="23D49566" w14:textId="7C88647F" w:rsidR="000C23F8" w:rsidRPr="006F65D7" w:rsidRDefault="000C23F8" w:rsidP="006F65D7">
      <w:pPr>
        <w:numPr>
          <w:ilvl w:val="0"/>
          <w:numId w:val="46"/>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bookmarkStart w:id="191" w:name="_Hlk147301573"/>
    </w:p>
    <w:p w14:paraId="2D7428B2" w14:textId="77777777" w:rsidR="000C23F8" w:rsidRPr="00F8529D" w:rsidRDefault="000C23F8" w:rsidP="000C23F8">
      <w:pPr>
        <w:pStyle w:val="Nagwek2"/>
      </w:pPr>
      <w:bookmarkStart w:id="192" w:name="_Toc64016206"/>
      <w:bookmarkStart w:id="193" w:name="_Toc106095869"/>
      <w:bookmarkStart w:id="194" w:name="_Toc106096309"/>
      <w:bookmarkStart w:id="195" w:name="_Toc106096413"/>
      <w:bookmarkStart w:id="196" w:name="_Toc148612307"/>
      <w:bookmarkEnd w:id="187"/>
      <w:r w:rsidRPr="00F8529D">
        <w:t>§ 10. Podwykonawstwo</w:t>
      </w:r>
      <w:bookmarkEnd w:id="192"/>
      <w:bookmarkEnd w:id="193"/>
      <w:bookmarkEnd w:id="194"/>
      <w:bookmarkEnd w:id="195"/>
      <w:bookmarkEnd w:id="196"/>
    </w:p>
    <w:p w14:paraId="64F55AD4" w14:textId="3A2374FD" w:rsidR="00430097" w:rsidRPr="00F8529D" w:rsidRDefault="00430097" w:rsidP="002C2AE8">
      <w:pPr>
        <w:numPr>
          <w:ilvl w:val="0"/>
          <w:numId w:val="60"/>
        </w:numPr>
        <w:ind w:left="284" w:hanging="284"/>
        <w:jc w:val="both"/>
        <w:rPr>
          <w:sz w:val="22"/>
          <w:szCs w:val="22"/>
        </w:rPr>
      </w:pPr>
      <w:bookmarkStart w:id="197" w:name="_Hlk68846287"/>
      <w:bookmarkEnd w:id="191"/>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2C2AE8">
      <w:pPr>
        <w:numPr>
          <w:ilvl w:val="0"/>
          <w:numId w:val="60"/>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2C2AE8">
      <w:pPr>
        <w:numPr>
          <w:ilvl w:val="0"/>
          <w:numId w:val="60"/>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2C2AE8">
      <w:pPr>
        <w:numPr>
          <w:ilvl w:val="0"/>
          <w:numId w:val="60"/>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2C2AE8">
      <w:pPr>
        <w:numPr>
          <w:ilvl w:val="0"/>
          <w:numId w:val="60"/>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2C2AE8">
      <w:pPr>
        <w:pStyle w:val="Akapitzlist"/>
        <w:numPr>
          <w:ilvl w:val="1"/>
          <w:numId w:val="60"/>
        </w:numPr>
        <w:ind w:left="851" w:hanging="284"/>
        <w:jc w:val="both"/>
        <w:rPr>
          <w:sz w:val="22"/>
          <w:szCs w:val="22"/>
        </w:rPr>
      </w:pPr>
      <w:r w:rsidRPr="00F8529D">
        <w:rPr>
          <w:sz w:val="22"/>
          <w:szCs w:val="22"/>
        </w:rPr>
        <w:t>nazwę podwykonawcy,</w:t>
      </w:r>
    </w:p>
    <w:p w14:paraId="551745E3" w14:textId="77777777" w:rsidR="00430097" w:rsidRPr="00F8529D" w:rsidRDefault="00430097" w:rsidP="002C2AE8">
      <w:pPr>
        <w:pStyle w:val="Akapitzlist"/>
        <w:numPr>
          <w:ilvl w:val="1"/>
          <w:numId w:val="60"/>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2C2AE8">
      <w:pPr>
        <w:pStyle w:val="Akapitzlist"/>
        <w:numPr>
          <w:ilvl w:val="1"/>
          <w:numId w:val="60"/>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2C2AE8">
      <w:pPr>
        <w:pStyle w:val="Akapitzlist"/>
        <w:numPr>
          <w:ilvl w:val="1"/>
          <w:numId w:val="60"/>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2C2AE8">
      <w:pPr>
        <w:pStyle w:val="Akapitzlist"/>
        <w:numPr>
          <w:ilvl w:val="1"/>
          <w:numId w:val="60"/>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2C2AE8">
      <w:pPr>
        <w:numPr>
          <w:ilvl w:val="0"/>
          <w:numId w:val="60"/>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2C2AE8">
      <w:pPr>
        <w:numPr>
          <w:ilvl w:val="0"/>
          <w:numId w:val="60"/>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2C2AE8">
      <w:pPr>
        <w:numPr>
          <w:ilvl w:val="0"/>
          <w:numId w:val="60"/>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2C2AE8">
      <w:pPr>
        <w:numPr>
          <w:ilvl w:val="0"/>
          <w:numId w:val="60"/>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2C2AE8">
      <w:pPr>
        <w:numPr>
          <w:ilvl w:val="1"/>
          <w:numId w:val="60"/>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2C2AE8">
      <w:pPr>
        <w:numPr>
          <w:ilvl w:val="1"/>
          <w:numId w:val="60"/>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2C2AE8">
      <w:pPr>
        <w:numPr>
          <w:ilvl w:val="1"/>
          <w:numId w:val="60"/>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2C2AE8">
      <w:pPr>
        <w:numPr>
          <w:ilvl w:val="1"/>
          <w:numId w:val="60"/>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2C2AE8">
      <w:pPr>
        <w:numPr>
          <w:ilvl w:val="0"/>
          <w:numId w:val="60"/>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2C2AE8">
      <w:pPr>
        <w:numPr>
          <w:ilvl w:val="0"/>
          <w:numId w:val="60"/>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8" w:name="_Hlk144463822"/>
      <w:r w:rsidRPr="00F8529D">
        <w:rPr>
          <w:sz w:val="22"/>
          <w:szCs w:val="22"/>
        </w:rPr>
        <w:t>warunków udziału w postępowaniu</w:t>
      </w:r>
      <w:bookmarkEnd w:id="198"/>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2C2AE8">
      <w:pPr>
        <w:numPr>
          <w:ilvl w:val="0"/>
          <w:numId w:val="60"/>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9" w:name="_Hlk146783179"/>
      <w:r w:rsidRPr="00F8529D">
        <w:rPr>
          <w:sz w:val="22"/>
          <w:szCs w:val="22"/>
        </w:rPr>
        <w:t>Powierzenie wykonania części Umowy przez Podwykonawcę dalszemu podwykonawcy wymaga dodatkowo uprzedniej pisemnej zgody Wykonawcy na taką czynność.</w:t>
      </w:r>
    </w:p>
    <w:bookmarkEnd w:id="199"/>
    <w:p w14:paraId="7C221DDD" w14:textId="77777777" w:rsidR="00430097" w:rsidRPr="00F8529D" w:rsidRDefault="00430097" w:rsidP="002C2AE8">
      <w:pPr>
        <w:numPr>
          <w:ilvl w:val="0"/>
          <w:numId w:val="60"/>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2C2AE8">
      <w:pPr>
        <w:numPr>
          <w:ilvl w:val="0"/>
          <w:numId w:val="60"/>
        </w:numPr>
        <w:spacing w:line="259" w:lineRule="auto"/>
        <w:ind w:left="360"/>
        <w:jc w:val="both"/>
        <w:rPr>
          <w:sz w:val="22"/>
          <w:szCs w:val="22"/>
        </w:rPr>
      </w:pPr>
      <w:bookmarkStart w:id="200"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7"/>
      <w:bookmarkEnd w:id="200"/>
    </w:p>
    <w:p w14:paraId="1BF0BEE2" w14:textId="77777777" w:rsidR="00430097" w:rsidRPr="00F8529D" w:rsidRDefault="00430097" w:rsidP="002C2AE8">
      <w:pPr>
        <w:numPr>
          <w:ilvl w:val="0"/>
          <w:numId w:val="60"/>
        </w:numPr>
        <w:spacing w:line="259" w:lineRule="auto"/>
        <w:ind w:left="360"/>
        <w:jc w:val="both"/>
        <w:rPr>
          <w:sz w:val="22"/>
          <w:szCs w:val="22"/>
        </w:rPr>
      </w:pPr>
      <w:r w:rsidRPr="00F8529D">
        <w:rPr>
          <w:sz w:val="22"/>
          <w:szCs w:val="22"/>
        </w:rPr>
        <w:t>Zapisy niniejszego paragrafu dotyczące Podwykonawców dotyczą także dalszych podwykonawców.</w:t>
      </w:r>
    </w:p>
    <w:p w14:paraId="4AF39B38" w14:textId="77777777" w:rsidR="000C23F8" w:rsidRPr="00F8529D" w:rsidRDefault="000C23F8" w:rsidP="000C23F8">
      <w:pPr>
        <w:spacing w:before="120"/>
        <w:jc w:val="both"/>
        <w:rPr>
          <w:sz w:val="22"/>
          <w:szCs w:val="22"/>
        </w:rPr>
      </w:pPr>
    </w:p>
    <w:p w14:paraId="7E968550" w14:textId="77777777" w:rsidR="000C23F8" w:rsidRPr="00F8529D" w:rsidRDefault="000C23F8" w:rsidP="000C23F8">
      <w:pPr>
        <w:pStyle w:val="Nagwek2"/>
      </w:pPr>
      <w:bookmarkStart w:id="201" w:name="_Toc64016207"/>
      <w:bookmarkStart w:id="202" w:name="_Toc106095870"/>
      <w:bookmarkStart w:id="203" w:name="_Toc106096310"/>
      <w:bookmarkStart w:id="204" w:name="_Toc106096414"/>
      <w:bookmarkStart w:id="205" w:name="_Toc148612308"/>
      <w:bookmarkStart w:id="206" w:name="_Hlk67826260"/>
      <w:r w:rsidRPr="00F8529D">
        <w:t>§ 11. Nadzór i koordynacja</w:t>
      </w:r>
      <w:bookmarkEnd w:id="201"/>
      <w:bookmarkEnd w:id="202"/>
      <w:bookmarkEnd w:id="203"/>
      <w:bookmarkEnd w:id="204"/>
      <w:bookmarkEnd w:id="205"/>
    </w:p>
    <w:p w14:paraId="6F855A53" w14:textId="628B137E" w:rsidR="000C23F8" w:rsidRPr="00F8529D" w:rsidRDefault="000C23F8" w:rsidP="002C2AE8">
      <w:pPr>
        <w:numPr>
          <w:ilvl w:val="0"/>
          <w:numId w:val="44"/>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2C2AE8">
      <w:pPr>
        <w:numPr>
          <w:ilvl w:val="0"/>
          <w:numId w:val="44"/>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2C2AE8">
      <w:pPr>
        <w:numPr>
          <w:ilvl w:val="0"/>
          <w:numId w:val="44"/>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2C2AE8">
      <w:pPr>
        <w:numPr>
          <w:ilvl w:val="0"/>
          <w:numId w:val="44"/>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207" w:name="_Toc64016208"/>
      <w:bookmarkStart w:id="208" w:name="_Toc106095871"/>
      <w:bookmarkStart w:id="209" w:name="_Toc106096311"/>
      <w:bookmarkStart w:id="210" w:name="_Toc106096415"/>
      <w:bookmarkStart w:id="211" w:name="_Toc148612309"/>
      <w:bookmarkStart w:id="212" w:name="_Hlk105672888"/>
      <w:r w:rsidRPr="00F8529D">
        <w:t>§ 12. Badania kontrolne (Audyt)</w:t>
      </w:r>
      <w:bookmarkEnd w:id="207"/>
      <w:bookmarkEnd w:id="208"/>
      <w:bookmarkEnd w:id="209"/>
      <w:bookmarkEnd w:id="210"/>
      <w:bookmarkEnd w:id="211"/>
    </w:p>
    <w:p w14:paraId="4D5C0A00" w14:textId="77777777" w:rsidR="000C23F8" w:rsidRPr="00F8529D" w:rsidRDefault="000C23F8" w:rsidP="002C2AE8">
      <w:pPr>
        <w:numPr>
          <w:ilvl w:val="0"/>
          <w:numId w:val="45"/>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2C2AE8">
      <w:pPr>
        <w:numPr>
          <w:ilvl w:val="1"/>
          <w:numId w:val="45"/>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2C2AE8">
      <w:pPr>
        <w:numPr>
          <w:ilvl w:val="1"/>
          <w:numId w:val="45"/>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2C2AE8">
      <w:pPr>
        <w:numPr>
          <w:ilvl w:val="1"/>
          <w:numId w:val="45"/>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2C2AE8">
      <w:pPr>
        <w:numPr>
          <w:ilvl w:val="1"/>
          <w:numId w:val="45"/>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2C2AE8">
      <w:pPr>
        <w:numPr>
          <w:ilvl w:val="1"/>
          <w:numId w:val="45"/>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2C2AE8">
      <w:pPr>
        <w:numPr>
          <w:ilvl w:val="1"/>
          <w:numId w:val="45"/>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2C2AE8">
      <w:pPr>
        <w:numPr>
          <w:ilvl w:val="0"/>
          <w:numId w:val="45"/>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2C2AE8">
      <w:pPr>
        <w:numPr>
          <w:ilvl w:val="0"/>
          <w:numId w:val="45"/>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3" w:name="_Hlk148344040"/>
      <w:r w:rsidR="00382754" w:rsidRPr="00F8529D">
        <w:rPr>
          <w:sz w:val="22"/>
          <w:szCs w:val="22"/>
        </w:rPr>
        <w:t>, z zastrzeżeniem ust. 4 poniżej.</w:t>
      </w:r>
    </w:p>
    <w:p w14:paraId="2B9A925A" w14:textId="5B68C2CA" w:rsidR="006322B0" w:rsidRPr="00F8529D" w:rsidRDefault="006322B0" w:rsidP="002C2AE8">
      <w:pPr>
        <w:numPr>
          <w:ilvl w:val="0"/>
          <w:numId w:val="45"/>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3"/>
    <w:p w14:paraId="77A9EE64" w14:textId="17E256CE" w:rsidR="000C23F8" w:rsidRPr="00F8529D" w:rsidRDefault="000C23F8" w:rsidP="002C2AE8">
      <w:pPr>
        <w:numPr>
          <w:ilvl w:val="0"/>
          <w:numId w:val="45"/>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4" w:name="_Hlk146783280"/>
      <w:r w:rsidR="00A326D5" w:rsidRPr="00F8529D">
        <w:rPr>
          <w:sz w:val="22"/>
          <w:szCs w:val="22"/>
        </w:rPr>
        <w:t>są następujące</w:t>
      </w:r>
      <w:r w:rsidRPr="00F8529D">
        <w:rPr>
          <w:sz w:val="22"/>
          <w:szCs w:val="22"/>
        </w:rPr>
        <w:t>:</w:t>
      </w:r>
      <w:bookmarkEnd w:id="214"/>
    </w:p>
    <w:p w14:paraId="4D2B620C" w14:textId="77777777" w:rsidR="000C23F8" w:rsidRPr="00F8529D" w:rsidRDefault="000C23F8" w:rsidP="002C2AE8">
      <w:pPr>
        <w:numPr>
          <w:ilvl w:val="1"/>
          <w:numId w:val="45"/>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2C2AE8">
      <w:pPr>
        <w:numPr>
          <w:ilvl w:val="1"/>
          <w:numId w:val="45"/>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2C2AE8">
      <w:pPr>
        <w:numPr>
          <w:ilvl w:val="2"/>
          <w:numId w:val="45"/>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2C2AE8">
      <w:pPr>
        <w:numPr>
          <w:ilvl w:val="2"/>
          <w:numId w:val="45"/>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2C2AE8">
      <w:pPr>
        <w:numPr>
          <w:ilvl w:val="2"/>
          <w:numId w:val="45"/>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2C2AE8">
      <w:pPr>
        <w:numPr>
          <w:ilvl w:val="1"/>
          <w:numId w:val="45"/>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2C2AE8">
      <w:pPr>
        <w:numPr>
          <w:ilvl w:val="1"/>
          <w:numId w:val="45"/>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2C2AE8">
      <w:pPr>
        <w:numPr>
          <w:ilvl w:val="2"/>
          <w:numId w:val="45"/>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2C2AE8">
      <w:pPr>
        <w:numPr>
          <w:ilvl w:val="2"/>
          <w:numId w:val="45"/>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2C2AE8">
      <w:pPr>
        <w:numPr>
          <w:ilvl w:val="1"/>
          <w:numId w:val="45"/>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2C2AE8">
      <w:pPr>
        <w:numPr>
          <w:ilvl w:val="2"/>
          <w:numId w:val="45"/>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2C2AE8">
      <w:pPr>
        <w:numPr>
          <w:ilvl w:val="2"/>
          <w:numId w:val="45"/>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2C2AE8">
      <w:pPr>
        <w:numPr>
          <w:ilvl w:val="2"/>
          <w:numId w:val="45"/>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2C2AE8">
      <w:pPr>
        <w:numPr>
          <w:ilvl w:val="0"/>
          <w:numId w:val="45"/>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2C2AE8">
      <w:pPr>
        <w:numPr>
          <w:ilvl w:val="0"/>
          <w:numId w:val="45"/>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2C2AE8">
      <w:pPr>
        <w:numPr>
          <w:ilvl w:val="0"/>
          <w:numId w:val="45"/>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2C2AE8">
      <w:pPr>
        <w:numPr>
          <w:ilvl w:val="0"/>
          <w:numId w:val="45"/>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2C2AE8">
      <w:pPr>
        <w:numPr>
          <w:ilvl w:val="0"/>
          <w:numId w:val="45"/>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5" w:name="_Hlk146783344"/>
      <w:r w:rsidR="004D5DFE" w:rsidRPr="00F8529D">
        <w:rPr>
          <w:sz w:val="22"/>
          <w:szCs w:val="22"/>
        </w:rPr>
        <w:t>na zasadach określonych w § 14 ust. 4 Umowy</w:t>
      </w:r>
      <w:r w:rsidRPr="00F8529D">
        <w:rPr>
          <w:sz w:val="22"/>
          <w:szCs w:val="22"/>
        </w:rPr>
        <w:t>.</w:t>
      </w:r>
      <w:bookmarkEnd w:id="215"/>
    </w:p>
    <w:p w14:paraId="5741C5C9" w14:textId="46A6A760" w:rsidR="000C23F8" w:rsidRPr="00F8529D" w:rsidRDefault="000C23F8" w:rsidP="00280D52">
      <w:pPr>
        <w:spacing w:after="160" w:line="259" w:lineRule="auto"/>
        <w:rPr>
          <w:sz w:val="22"/>
          <w:szCs w:val="22"/>
        </w:rPr>
      </w:pPr>
      <w:bookmarkStart w:id="216" w:name="_Hlk155701067"/>
      <w:bookmarkEnd w:id="206"/>
      <w:bookmarkEnd w:id="212"/>
    </w:p>
    <w:p w14:paraId="114D874C" w14:textId="77777777" w:rsidR="000C23F8" w:rsidRPr="000E4913" w:rsidRDefault="000C23F8" w:rsidP="000C23F8">
      <w:pPr>
        <w:pStyle w:val="Nagwek2"/>
      </w:pPr>
      <w:bookmarkStart w:id="217" w:name="_Toc64016209"/>
      <w:bookmarkStart w:id="218" w:name="_Toc106095872"/>
      <w:bookmarkStart w:id="219" w:name="_Toc106096312"/>
      <w:bookmarkStart w:id="220" w:name="_Toc106096416"/>
      <w:bookmarkStart w:id="221" w:name="_Toc148612310"/>
      <w:bookmarkStart w:id="222" w:name="_Hlk156823361"/>
      <w:r w:rsidRPr="000E4913">
        <w:t>§ 1</w:t>
      </w:r>
      <w:r>
        <w:t>3</w:t>
      </w:r>
      <w:r w:rsidRPr="000E4913">
        <w:t>. Kary umowne i odpowiedzialność</w:t>
      </w:r>
      <w:bookmarkEnd w:id="217"/>
      <w:bookmarkEnd w:id="218"/>
      <w:bookmarkEnd w:id="219"/>
      <w:bookmarkEnd w:id="220"/>
      <w:bookmarkEnd w:id="221"/>
      <w:r w:rsidRPr="000E4913">
        <w:t xml:space="preserve"> </w:t>
      </w:r>
    </w:p>
    <w:bookmarkEnd w:id="222"/>
    <w:p w14:paraId="5618D0DE" w14:textId="4368CE79" w:rsidR="00A76426" w:rsidRPr="00100353" w:rsidRDefault="00A76426" w:rsidP="00914CCD">
      <w:pPr>
        <w:spacing w:line="276" w:lineRule="auto"/>
        <w:jc w:val="both"/>
        <w:rPr>
          <w:i/>
          <w:iCs/>
          <w:color w:val="2F5496" w:themeColor="accent1" w:themeShade="BF"/>
          <w:sz w:val="8"/>
          <w:szCs w:val="8"/>
        </w:rPr>
      </w:pPr>
    </w:p>
    <w:bookmarkEnd w:id="216"/>
    <w:p w14:paraId="664C1B0A" w14:textId="5A7E0FE5" w:rsidR="000C23F8" w:rsidRPr="000E4913" w:rsidRDefault="000C23F8" w:rsidP="002C2AE8">
      <w:pPr>
        <w:numPr>
          <w:ilvl w:val="0"/>
          <w:numId w:val="47"/>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79223CBA" w14:textId="77777777" w:rsidR="00FE2265" w:rsidRPr="006F65D7" w:rsidRDefault="00FE2265" w:rsidP="00FE2265">
      <w:pPr>
        <w:spacing w:line="276" w:lineRule="auto"/>
        <w:ind w:left="720"/>
        <w:jc w:val="both"/>
        <w:rPr>
          <w:sz w:val="22"/>
          <w:szCs w:val="22"/>
        </w:rPr>
      </w:pPr>
      <w:r w:rsidRPr="006F65D7">
        <w:rPr>
          <w:sz w:val="22"/>
          <w:szCs w:val="22"/>
        </w:rPr>
        <w:t>za każdy rozpoczęty dzień zwłoki w realizacji przedmiotu Umowy w wysokości:</w:t>
      </w:r>
    </w:p>
    <w:p w14:paraId="3180A3AE" w14:textId="77777777" w:rsidR="00FE2265" w:rsidRPr="006F65D7" w:rsidRDefault="00FE2265" w:rsidP="00FE2265">
      <w:pPr>
        <w:spacing w:line="276" w:lineRule="auto"/>
        <w:ind w:left="720"/>
        <w:jc w:val="both"/>
        <w:rPr>
          <w:sz w:val="22"/>
          <w:szCs w:val="22"/>
        </w:rPr>
      </w:pPr>
      <w:r w:rsidRPr="006F65D7">
        <w:rPr>
          <w:sz w:val="22"/>
          <w:szCs w:val="22"/>
        </w:rPr>
        <w:t>- od 1 do 30 dnia - 0,1 % wartości netto niezrealizowanej w terminie części Umowy za każdy dzień,</w:t>
      </w:r>
    </w:p>
    <w:p w14:paraId="2F142AA5" w14:textId="77777777" w:rsidR="00FE2265" w:rsidRPr="006F65D7" w:rsidRDefault="00FE2265" w:rsidP="00FE2265">
      <w:pPr>
        <w:spacing w:line="276" w:lineRule="auto"/>
        <w:ind w:left="720"/>
        <w:jc w:val="both"/>
        <w:rPr>
          <w:sz w:val="22"/>
          <w:szCs w:val="22"/>
        </w:rPr>
      </w:pPr>
      <w:r w:rsidRPr="006F65D7">
        <w:rPr>
          <w:sz w:val="22"/>
          <w:szCs w:val="22"/>
        </w:rPr>
        <w:t>- od 31 do 60 dnia - 0,2 % wartości netto niezrealizowanej w terminie części Umowy za każdy dzień,</w:t>
      </w:r>
    </w:p>
    <w:p w14:paraId="3B54AC6D" w14:textId="33B4CD04" w:rsidR="000C23F8" w:rsidRPr="006F65D7" w:rsidRDefault="00FE2265" w:rsidP="00FE2265">
      <w:pPr>
        <w:spacing w:line="276" w:lineRule="auto"/>
        <w:ind w:left="720"/>
        <w:jc w:val="both"/>
        <w:rPr>
          <w:i/>
          <w:iCs/>
          <w:sz w:val="8"/>
          <w:szCs w:val="8"/>
        </w:rPr>
      </w:pPr>
      <w:r w:rsidRPr="006F65D7">
        <w:rPr>
          <w:sz w:val="22"/>
          <w:szCs w:val="22"/>
        </w:rPr>
        <w:t>- od 61 dnia - 0,5 % wartości netto niezrealizowanej w terminie części Umowy za każdy dzień</w:t>
      </w:r>
    </w:p>
    <w:p w14:paraId="26471A2B" w14:textId="7D37D152" w:rsidR="000C23F8" w:rsidRPr="0019416D" w:rsidRDefault="000C23F8" w:rsidP="002C2AE8">
      <w:pPr>
        <w:pStyle w:val="Akapitzlist"/>
        <w:numPr>
          <w:ilvl w:val="1"/>
          <w:numId w:val="47"/>
        </w:numPr>
        <w:spacing w:line="276" w:lineRule="auto"/>
        <w:ind w:left="720"/>
        <w:jc w:val="both"/>
        <w:rPr>
          <w:i/>
          <w:iCs/>
          <w:color w:val="FF0000"/>
          <w:sz w:val="22"/>
          <w:szCs w:val="22"/>
        </w:rPr>
      </w:pPr>
      <w:bookmarkStart w:id="223" w:name="_Hlk67826332"/>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E50E3A">
        <w:rPr>
          <w:sz w:val="22"/>
          <w:szCs w:val="22"/>
        </w:rPr>
        <w:t xml:space="preserve"> </w:t>
      </w:r>
    </w:p>
    <w:p w14:paraId="10C3ADE1" w14:textId="17844B09" w:rsidR="000C23F8" w:rsidRPr="006524C6" w:rsidRDefault="000C23F8" w:rsidP="002C2AE8">
      <w:pPr>
        <w:numPr>
          <w:ilvl w:val="1"/>
          <w:numId w:val="47"/>
        </w:numPr>
        <w:spacing w:line="259" w:lineRule="auto"/>
        <w:ind w:left="720"/>
        <w:jc w:val="both"/>
        <w:rPr>
          <w:sz w:val="22"/>
          <w:szCs w:val="22"/>
        </w:rPr>
      </w:pPr>
      <w:r w:rsidRPr="006524C6">
        <w:rPr>
          <w:sz w:val="22"/>
          <w:szCs w:val="22"/>
        </w:rPr>
        <w:t>za zwłokę w przedstawieniu polisy ubezpieczeniowej lub dowodu opłacenia składki ubezpieczeniowej – w wysokości 1 000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umownej jeżeli w wyniku przedłożenia dokumentów zostanie stwierdzone zachowanie ciągłości ubezpieczenia Wykonawcy</w:t>
      </w:r>
      <w:r w:rsidR="00E50E3A">
        <w:rPr>
          <w:sz w:val="22"/>
          <w:szCs w:val="22"/>
        </w:rPr>
        <w:t xml:space="preserve"> </w:t>
      </w:r>
    </w:p>
    <w:p w14:paraId="3DF24470" w14:textId="3A79A963" w:rsidR="000C23F8" w:rsidRPr="00F8529D" w:rsidRDefault="000C23F8" w:rsidP="002C2AE8">
      <w:pPr>
        <w:numPr>
          <w:ilvl w:val="1"/>
          <w:numId w:val="47"/>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24" w:name="_Hlk146783575"/>
      <w:r w:rsidR="007D221B" w:rsidRPr="00F8529D">
        <w:rPr>
          <w:sz w:val="22"/>
          <w:szCs w:val="22"/>
        </w:rPr>
        <w:t>za każdy stwierdzony przypadek,</w:t>
      </w:r>
    </w:p>
    <w:p w14:paraId="4DACB222" w14:textId="4888C0B9" w:rsidR="000C23F8" w:rsidRPr="00F8529D" w:rsidRDefault="00D0028C" w:rsidP="002C2AE8">
      <w:pPr>
        <w:numPr>
          <w:ilvl w:val="0"/>
          <w:numId w:val="47"/>
        </w:numPr>
        <w:spacing w:line="259" w:lineRule="auto"/>
        <w:jc w:val="both"/>
        <w:rPr>
          <w:sz w:val="22"/>
          <w:szCs w:val="22"/>
        </w:rPr>
      </w:pPr>
      <w:bookmarkStart w:id="225" w:name="_Hlk144479888"/>
      <w:bookmarkStart w:id="226" w:name="_Hlk146784619"/>
      <w:bookmarkEnd w:id="224"/>
      <w:r w:rsidRPr="006F65D7">
        <w:rPr>
          <w:sz w:val="22"/>
          <w:szCs w:val="22"/>
        </w:rPr>
        <w:t>W przypadku nieprzystąpienia przez Wykonawcę do wykonywania przedmiotu Umowy w całości lub części w umówionym terminie</w:t>
      </w:r>
      <w:r w:rsidR="00F960BF" w:rsidRPr="006F65D7">
        <w:rPr>
          <w:sz w:val="22"/>
          <w:szCs w:val="22"/>
        </w:rPr>
        <w:t xml:space="preserve">, </w:t>
      </w:r>
      <w:r w:rsidRPr="006F65D7">
        <w:rPr>
          <w:sz w:val="22"/>
          <w:szCs w:val="22"/>
        </w:rPr>
        <w:t xml:space="preserve">Zamawiający uprawniony jest do zlecenia wykonania przedmiotu Umowy w całości lub części 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7" w:name="_Hlk144479920"/>
      <w:bookmarkEnd w:id="225"/>
    </w:p>
    <w:bookmarkEnd w:id="226"/>
    <w:bookmarkEnd w:id="227"/>
    <w:p w14:paraId="753A8E07" w14:textId="77777777" w:rsidR="000C23F8" w:rsidRPr="00F8529D" w:rsidRDefault="000C23F8" w:rsidP="002C2AE8">
      <w:pPr>
        <w:numPr>
          <w:ilvl w:val="0"/>
          <w:numId w:val="47"/>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2C2AE8">
      <w:pPr>
        <w:numPr>
          <w:ilvl w:val="1"/>
          <w:numId w:val="47"/>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2C2AE8">
      <w:pPr>
        <w:numPr>
          <w:ilvl w:val="1"/>
          <w:numId w:val="47"/>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2C2AE8">
      <w:pPr>
        <w:numPr>
          <w:ilvl w:val="0"/>
          <w:numId w:val="47"/>
        </w:numPr>
        <w:spacing w:line="259" w:lineRule="auto"/>
        <w:ind w:hanging="357"/>
        <w:jc w:val="both"/>
        <w:rPr>
          <w:sz w:val="22"/>
          <w:szCs w:val="22"/>
        </w:rPr>
      </w:pPr>
      <w:bookmarkStart w:id="228"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35F61493" w:rsidR="0072470D" w:rsidRPr="006F65D7" w:rsidRDefault="0072470D" w:rsidP="002C2AE8">
      <w:pPr>
        <w:numPr>
          <w:ilvl w:val="1"/>
          <w:numId w:val="47"/>
        </w:numPr>
        <w:spacing w:line="259" w:lineRule="auto"/>
        <w:jc w:val="both"/>
        <w:rPr>
          <w:sz w:val="22"/>
          <w:szCs w:val="22"/>
        </w:rPr>
      </w:pPr>
      <w:r w:rsidRPr="006F65D7">
        <w:rPr>
          <w:sz w:val="22"/>
          <w:szCs w:val="22"/>
        </w:rPr>
        <w:t>odstąpienia od Umowy w całości</w:t>
      </w:r>
      <w:r w:rsidR="00AB2101" w:rsidRPr="006F65D7">
        <w:rPr>
          <w:sz w:val="22"/>
          <w:szCs w:val="22"/>
        </w:rPr>
        <w:t>, rozwiązania Umowy bez wypowiedzenia</w:t>
      </w:r>
      <w:r w:rsidRPr="006F65D7">
        <w:rPr>
          <w:sz w:val="22"/>
          <w:szCs w:val="22"/>
        </w:rPr>
        <w:t xml:space="preserve"> lub wypowiedzenia Umowy w całości</w:t>
      </w:r>
      <w:r w:rsidR="00D04E9B" w:rsidRPr="006F65D7">
        <w:rPr>
          <w:sz w:val="22"/>
          <w:szCs w:val="22"/>
        </w:rPr>
        <w:t xml:space="preserve"> przez którąkolwiek ze Stron</w:t>
      </w:r>
      <w:r w:rsidRPr="006F65D7">
        <w:rPr>
          <w:sz w:val="22"/>
          <w:szCs w:val="22"/>
        </w:rPr>
        <w:t xml:space="preserve"> z przyczyn leżących po stronie Wykonawcy, Zamawiającemu przysługuje kara umowna w wysokości 20% wartości </w:t>
      </w:r>
      <w:r w:rsidR="00F960BF" w:rsidRPr="006F65D7">
        <w:rPr>
          <w:sz w:val="22"/>
          <w:szCs w:val="22"/>
        </w:rPr>
        <w:t>netto</w:t>
      </w:r>
      <w:r w:rsidRPr="006F65D7">
        <w:rPr>
          <w:sz w:val="22"/>
          <w:szCs w:val="22"/>
        </w:rPr>
        <w:t xml:space="preserve"> Umowy, o której mowa w § 3 ust. 1.</w:t>
      </w:r>
    </w:p>
    <w:p w14:paraId="03673A1C" w14:textId="7CA7D93C" w:rsidR="000C23F8" w:rsidRPr="006F65D7" w:rsidRDefault="000C23F8" w:rsidP="002C2AE8">
      <w:pPr>
        <w:numPr>
          <w:ilvl w:val="1"/>
          <w:numId w:val="47"/>
        </w:numPr>
        <w:spacing w:line="259" w:lineRule="auto"/>
        <w:jc w:val="both"/>
        <w:rPr>
          <w:strike/>
          <w:sz w:val="22"/>
          <w:szCs w:val="22"/>
        </w:rPr>
      </w:pPr>
      <w:r w:rsidRPr="006F65D7">
        <w:rPr>
          <w:sz w:val="22"/>
          <w:szCs w:val="22"/>
        </w:rPr>
        <w:t xml:space="preserve">odstąpienia od Umowy </w:t>
      </w:r>
      <w:r w:rsidR="0072470D" w:rsidRPr="006F65D7">
        <w:rPr>
          <w:sz w:val="22"/>
          <w:szCs w:val="22"/>
        </w:rPr>
        <w:t>w części lub wypowiedzenia Umowy w części</w:t>
      </w:r>
      <w:r w:rsidR="00D04E9B" w:rsidRPr="006F65D7">
        <w:rPr>
          <w:sz w:val="22"/>
          <w:szCs w:val="22"/>
        </w:rPr>
        <w:t xml:space="preserve"> przez któr</w:t>
      </w:r>
      <w:r w:rsidR="003B64B9" w:rsidRPr="006F65D7">
        <w:rPr>
          <w:sz w:val="22"/>
          <w:szCs w:val="22"/>
        </w:rPr>
        <w:t>ą</w:t>
      </w:r>
      <w:r w:rsidR="00D04E9B" w:rsidRPr="006F65D7">
        <w:rPr>
          <w:sz w:val="22"/>
          <w:szCs w:val="22"/>
        </w:rPr>
        <w:t>kolwiek ze Stron</w:t>
      </w:r>
      <w:r w:rsidR="0072470D" w:rsidRPr="006F65D7">
        <w:rPr>
          <w:sz w:val="22"/>
          <w:szCs w:val="22"/>
        </w:rPr>
        <w:t xml:space="preserve"> </w:t>
      </w:r>
      <w:bookmarkStart w:id="229" w:name="_Hlk144467500"/>
      <w:r w:rsidRPr="006F65D7">
        <w:rPr>
          <w:sz w:val="22"/>
          <w:szCs w:val="22"/>
        </w:rPr>
        <w:t xml:space="preserve">z przyczyn </w:t>
      </w:r>
      <w:r w:rsidR="0072470D" w:rsidRPr="006F65D7">
        <w:rPr>
          <w:sz w:val="22"/>
          <w:szCs w:val="22"/>
        </w:rPr>
        <w:t>leżących po stronie Wykonawcy</w:t>
      </w:r>
      <w:r w:rsidRPr="006F65D7">
        <w:rPr>
          <w:sz w:val="22"/>
          <w:szCs w:val="22"/>
        </w:rPr>
        <w:t xml:space="preserve">, </w:t>
      </w:r>
      <w:r w:rsidR="0072470D" w:rsidRPr="006F65D7">
        <w:rPr>
          <w:sz w:val="22"/>
          <w:szCs w:val="22"/>
        </w:rPr>
        <w:t xml:space="preserve">Zamawiającemu </w:t>
      </w:r>
      <w:r w:rsidRPr="006F65D7">
        <w:rPr>
          <w:sz w:val="22"/>
          <w:szCs w:val="22"/>
        </w:rPr>
        <w:t xml:space="preserve">przysługuje kara umowna w wysokości 20% wartości </w:t>
      </w:r>
      <w:r w:rsidR="00F960BF" w:rsidRPr="006F65D7">
        <w:rPr>
          <w:sz w:val="22"/>
          <w:szCs w:val="22"/>
        </w:rPr>
        <w:t>netto</w:t>
      </w:r>
      <w:r w:rsidR="00F2094E" w:rsidRPr="006F65D7">
        <w:rPr>
          <w:sz w:val="22"/>
          <w:szCs w:val="22"/>
        </w:rPr>
        <w:t xml:space="preserve"> </w:t>
      </w:r>
      <w:r w:rsidRPr="006F65D7">
        <w:rPr>
          <w:sz w:val="22"/>
          <w:szCs w:val="22"/>
        </w:rPr>
        <w:t>niezrealizowanej części Umowy</w:t>
      </w:r>
      <w:r w:rsidR="005C4237" w:rsidRPr="006F65D7">
        <w:rPr>
          <w:sz w:val="22"/>
          <w:szCs w:val="22"/>
        </w:rPr>
        <w:t>.</w:t>
      </w:r>
      <w:r w:rsidRPr="006F65D7">
        <w:rPr>
          <w:sz w:val="22"/>
          <w:szCs w:val="22"/>
        </w:rPr>
        <w:t xml:space="preserve"> </w:t>
      </w:r>
    </w:p>
    <w:bookmarkEnd w:id="229"/>
    <w:p w14:paraId="2BB142DC" w14:textId="7F7B4954" w:rsidR="00F66B98" w:rsidRPr="006F65D7" w:rsidRDefault="00F66B98" w:rsidP="002C2AE8">
      <w:pPr>
        <w:numPr>
          <w:ilvl w:val="0"/>
          <w:numId w:val="47"/>
        </w:numPr>
        <w:spacing w:line="259" w:lineRule="auto"/>
        <w:ind w:hanging="357"/>
        <w:jc w:val="both"/>
        <w:rPr>
          <w:sz w:val="22"/>
          <w:szCs w:val="22"/>
        </w:rPr>
      </w:pPr>
      <w:r w:rsidRPr="006F65D7">
        <w:rPr>
          <w:sz w:val="22"/>
          <w:szCs w:val="22"/>
        </w:rPr>
        <w:t xml:space="preserve">Wykonawca może naliczyć Zamawiającemu karę umowną: </w:t>
      </w:r>
    </w:p>
    <w:p w14:paraId="4A5EBD00" w14:textId="77777777" w:rsidR="00F66B98" w:rsidRPr="006F65D7" w:rsidRDefault="00F66B98" w:rsidP="002C2AE8">
      <w:pPr>
        <w:numPr>
          <w:ilvl w:val="1"/>
          <w:numId w:val="47"/>
        </w:numPr>
        <w:spacing w:line="259" w:lineRule="auto"/>
        <w:jc w:val="both"/>
        <w:rPr>
          <w:sz w:val="22"/>
          <w:szCs w:val="22"/>
        </w:rPr>
      </w:pPr>
      <w:bookmarkStart w:id="230" w:name="_Hlk148947447"/>
      <w:r w:rsidRPr="006F65D7">
        <w:rPr>
          <w:sz w:val="22"/>
          <w:szCs w:val="22"/>
        </w:rPr>
        <w:t>za odstąpienie od Umowy w całości przez którąkolwiek ze Stron z winy Zamawiającego - w wysokości 20% wartości netto Umowy, o której mowa w § 3 ust. 1.</w:t>
      </w:r>
    </w:p>
    <w:p w14:paraId="31FC00A3" w14:textId="4DE7E5F6" w:rsidR="00F66B98" w:rsidRPr="006F65D7" w:rsidRDefault="00F66B98" w:rsidP="002C2AE8">
      <w:pPr>
        <w:numPr>
          <w:ilvl w:val="1"/>
          <w:numId w:val="47"/>
        </w:numPr>
        <w:spacing w:line="259" w:lineRule="auto"/>
        <w:jc w:val="both"/>
        <w:rPr>
          <w:sz w:val="22"/>
          <w:szCs w:val="22"/>
        </w:rPr>
      </w:pPr>
      <w:r w:rsidRPr="006F65D7">
        <w:rPr>
          <w:sz w:val="22"/>
          <w:szCs w:val="22"/>
        </w:rPr>
        <w:t>za odstąpienie od Umowy w części przez którąkolwiek ze Stron z winy Zamawiającego - w wysokości 20% wartości netto niezrealizowanej części Umowy.</w:t>
      </w:r>
      <w:bookmarkEnd w:id="230"/>
    </w:p>
    <w:p w14:paraId="2A2CF2DB" w14:textId="6DFE4A50" w:rsidR="000C23F8" w:rsidRPr="00F8529D" w:rsidRDefault="004B24AC" w:rsidP="002C2AE8">
      <w:pPr>
        <w:numPr>
          <w:ilvl w:val="0"/>
          <w:numId w:val="47"/>
        </w:numPr>
        <w:spacing w:line="259" w:lineRule="auto"/>
        <w:ind w:hanging="357"/>
        <w:jc w:val="both"/>
        <w:rPr>
          <w:sz w:val="22"/>
          <w:szCs w:val="22"/>
        </w:rPr>
      </w:pPr>
      <w:r w:rsidRPr="006F65D7">
        <w:rPr>
          <w:sz w:val="22"/>
          <w:szCs w:val="22"/>
        </w:rPr>
        <w:t xml:space="preserve">Kary umowne podlegają kumulacji, </w:t>
      </w:r>
      <w:r w:rsidR="005C4237" w:rsidRPr="006F65D7">
        <w:rPr>
          <w:sz w:val="22"/>
          <w:szCs w:val="22"/>
        </w:rPr>
        <w:t xml:space="preserve">w tym kara umowna za odstąpienie </w:t>
      </w:r>
      <w:r w:rsidR="00F90F93" w:rsidRPr="006F65D7">
        <w:rPr>
          <w:sz w:val="22"/>
          <w:szCs w:val="22"/>
        </w:rPr>
        <w:t xml:space="preserve">w części </w:t>
      </w:r>
      <w:r w:rsidR="005C4237" w:rsidRPr="006F65D7">
        <w:rPr>
          <w:sz w:val="22"/>
          <w:szCs w:val="22"/>
        </w:rPr>
        <w:t xml:space="preserve">lub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2C2AE8">
      <w:pPr>
        <w:numPr>
          <w:ilvl w:val="0"/>
          <w:numId w:val="47"/>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2C2AE8">
      <w:pPr>
        <w:numPr>
          <w:ilvl w:val="0"/>
          <w:numId w:val="47"/>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2C2AE8">
      <w:pPr>
        <w:numPr>
          <w:ilvl w:val="0"/>
          <w:numId w:val="47"/>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23"/>
      <w:bookmarkEnd w:id="228"/>
    </w:p>
    <w:p w14:paraId="4E1E67AC" w14:textId="77777777" w:rsidR="000C23F8" w:rsidRPr="00F8529D" w:rsidRDefault="000C23F8" w:rsidP="000C23F8">
      <w:pPr>
        <w:pStyle w:val="Nagwek2"/>
      </w:pPr>
      <w:bookmarkStart w:id="231" w:name="_Toc83291685"/>
      <w:bookmarkStart w:id="232" w:name="_Toc106095873"/>
      <w:bookmarkStart w:id="233" w:name="_Toc106096313"/>
      <w:bookmarkStart w:id="234" w:name="_Toc106096417"/>
      <w:bookmarkStart w:id="235" w:name="_Toc148612311"/>
      <w:r w:rsidRPr="00F8529D">
        <w:t>§ 14. Rozwiązanie, odstąpienie lub wypowiedzenie Umowy</w:t>
      </w:r>
      <w:bookmarkEnd w:id="231"/>
      <w:bookmarkEnd w:id="232"/>
      <w:bookmarkEnd w:id="233"/>
      <w:bookmarkEnd w:id="234"/>
      <w:bookmarkEnd w:id="235"/>
    </w:p>
    <w:p w14:paraId="7F7C0D91" w14:textId="77777777" w:rsidR="000C23F8" w:rsidRPr="006F65D7" w:rsidRDefault="000C23F8" w:rsidP="002C2AE8">
      <w:pPr>
        <w:numPr>
          <w:ilvl w:val="0"/>
          <w:numId w:val="48"/>
        </w:numPr>
        <w:spacing w:line="259" w:lineRule="auto"/>
        <w:ind w:left="357" w:hanging="357"/>
        <w:jc w:val="both"/>
        <w:rPr>
          <w:sz w:val="22"/>
          <w:szCs w:val="22"/>
        </w:rPr>
      </w:pPr>
      <w:bookmarkStart w:id="236" w:name="_Hlk146784907"/>
      <w:r w:rsidRPr="006F65D7">
        <w:rPr>
          <w:sz w:val="22"/>
          <w:szCs w:val="22"/>
        </w:rPr>
        <w:t>Strony mogą rozwiązać Umowę na mocy porozumienia Stron.</w:t>
      </w:r>
    </w:p>
    <w:p w14:paraId="55217CF2" w14:textId="26C9E09B" w:rsidR="000C23F8" w:rsidRPr="006F65D7" w:rsidRDefault="000C23F8" w:rsidP="002C2AE8">
      <w:pPr>
        <w:numPr>
          <w:ilvl w:val="0"/>
          <w:numId w:val="48"/>
        </w:numPr>
        <w:spacing w:line="259" w:lineRule="auto"/>
        <w:ind w:left="357" w:hanging="357"/>
        <w:jc w:val="both"/>
        <w:rPr>
          <w:sz w:val="22"/>
          <w:szCs w:val="22"/>
        </w:rPr>
      </w:pPr>
      <w:r w:rsidRPr="006F65D7">
        <w:rPr>
          <w:sz w:val="22"/>
          <w:szCs w:val="22"/>
        </w:rPr>
        <w:t>Zamawiający</w:t>
      </w:r>
      <w:r w:rsidR="00202054" w:rsidRPr="006F65D7">
        <w:rPr>
          <w:sz w:val="22"/>
          <w:szCs w:val="22"/>
        </w:rPr>
        <w:t>, wedle swego wyboru,</w:t>
      </w:r>
      <w:r w:rsidRPr="006F65D7">
        <w:rPr>
          <w:sz w:val="22"/>
          <w:szCs w:val="22"/>
        </w:rPr>
        <w:t xml:space="preserve"> może odstąpić od Umowy</w:t>
      </w:r>
      <w:r w:rsidR="00202054" w:rsidRPr="006F65D7">
        <w:rPr>
          <w:sz w:val="22"/>
          <w:szCs w:val="22"/>
        </w:rPr>
        <w:t xml:space="preserve"> (ex </w:t>
      </w:r>
      <w:proofErr w:type="spellStart"/>
      <w:r w:rsidR="00202054" w:rsidRPr="006F65D7">
        <w:rPr>
          <w:sz w:val="22"/>
          <w:szCs w:val="22"/>
        </w:rPr>
        <w:t>tunc</w:t>
      </w:r>
      <w:proofErr w:type="spellEnd"/>
      <w:r w:rsidR="00202054" w:rsidRPr="006F65D7">
        <w:rPr>
          <w:sz w:val="22"/>
          <w:szCs w:val="22"/>
        </w:rPr>
        <w:t xml:space="preserve"> – wstecz)</w:t>
      </w:r>
      <w:r w:rsidRPr="006F65D7">
        <w:rPr>
          <w:sz w:val="22"/>
          <w:szCs w:val="22"/>
        </w:rPr>
        <w:t xml:space="preserve"> </w:t>
      </w:r>
      <w:bookmarkStart w:id="237" w:name="_Hlk144467170"/>
      <w:r w:rsidRPr="006F65D7">
        <w:rPr>
          <w:sz w:val="22"/>
          <w:szCs w:val="22"/>
        </w:rPr>
        <w:t>w całości lub części</w:t>
      </w:r>
      <w:bookmarkEnd w:id="237"/>
      <w:r w:rsidR="00202054" w:rsidRPr="006F65D7">
        <w:rPr>
          <w:sz w:val="22"/>
          <w:szCs w:val="22"/>
        </w:rPr>
        <w:t xml:space="preserve"> lub wypowiedzieć Umowę</w:t>
      </w:r>
      <w:r w:rsidRPr="006F65D7">
        <w:rPr>
          <w:sz w:val="22"/>
          <w:szCs w:val="22"/>
        </w:rPr>
        <w:t xml:space="preserve"> </w:t>
      </w:r>
      <w:r w:rsidR="00202054" w:rsidRPr="006F65D7">
        <w:rPr>
          <w:sz w:val="22"/>
          <w:szCs w:val="22"/>
        </w:rPr>
        <w:t>(</w:t>
      </w:r>
      <w:r w:rsidRPr="006F65D7">
        <w:rPr>
          <w:sz w:val="22"/>
          <w:szCs w:val="22"/>
        </w:rPr>
        <w:t xml:space="preserve">ex nunc </w:t>
      </w:r>
      <w:r w:rsidR="00D04E9B" w:rsidRPr="006F65D7">
        <w:rPr>
          <w:sz w:val="22"/>
          <w:szCs w:val="22"/>
        </w:rPr>
        <w:t>–</w:t>
      </w:r>
      <w:r w:rsidR="00202054" w:rsidRPr="006F65D7">
        <w:rPr>
          <w:sz w:val="22"/>
          <w:szCs w:val="22"/>
        </w:rPr>
        <w:t xml:space="preserve"> </w:t>
      </w:r>
      <w:r w:rsidRPr="006F65D7">
        <w:rPr>
          <w:sz w:val="22"/>
          <w:szCs w:val="22"/>
        </w:rPr>
        <w:t>od teraz)</w:t>
      </w:r>
      <w:r w:rsidR="0072470D" w:rsidRPr="006F65D7">
        <w:rPr>
          <w:sz w:val="22"/>
          <w:szCs w:val="22"/>
        </w:rPr>
        <w:t xml:space="preserve"> w całości lub części</w:t>
      </w:r>
      <w:r w:rsidR="00202054" w:rsidRPr="006F65D7">
        <w:rPr>
          <w:sz w:val="22"/>
          <w:szCs w:val="22"/>
        </w:rPr>
        <w:t>,</w:t>
      </w:r>
      <w:r w:rsidRPr="006F65D7">
        <w:rPr>
          <w:sz w:val="22"/>
          <w:szCs w:val="22"/>
        </w:rPr>
        <w:t xml:space="preserve"> w przypadku:</w:t>
      </w:r>
    </w:p>
    <w:p w14:paraId="00C320C4" w14:textId="77777777" w:rsidR="000C23F8" w:rsidRPr="006F65D7" w:rsidRDefault="000C23F8" w:rsidP="002C2AE8">
      <w:pPr>
        <w:numPr>
          <w:ilvl w:val="1"/>
          <w:numId w:val="48"/>
        </w:numPr>
        <w:spacing w:line="259" w:lineRule="auto"/>
        <w:jc w:val="both"/>
        <w:rPr>
          <w:sz w:val="22"/>
          <w:szCs w:val="22"/>
        </w:rPr>
      </w:pPr>
      <w:r w:rsidRPr="006F65D7">
        <w:rPr>
          <w:sz w:val="22"/>
          <w:szCs w:val="22"/>
        </w:rPr>
        <w:t>wygaśnięcia ubezpieczenia Wykonawcy i nieprzedłużenia ochrony ubezpieczeniowej w okresie realizacji Umowy,</w:t>
      </w:r>
    </w:p>
    <w:p w14:paraId="58CCB24E" w14:textId="77777777" w:rsidR="000C23F8" w:rsidRPr="00F8529D" w:rsidRDefault="000C23F8" w:rsidP="002C2AE8">
      <w:pPr>
        <w:numPr>
          <w:ilvl w:val="1"/>
          <w:numId w:val="48"/>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2C2AE8">
      <w:pPr>
        <w:numPr>
          <w:ilvl w:val="1"/>
          <w:numId w:val="48"/>
        </w:numPr>
        <w:spacing w:line="259" w:lineRule="auto"/>
        <w:jc w:val="both"/>
        <w:rPr>
          <w:sz w:val="22"/>
          <w:szCs w:val="22"/>
        </w:rPr>
      </w:pPr>
      <w:bookmarkStart w:id="238"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38"/>
    <w:p w14:paraId="3CE94781" w14:textId="5D693CC1" w:rsidR="000C23F8" w:rsidRPr="00F8529D" w:rsidRDefault="000C23F8" w:rsidP="002C2AE8">
      <w:pPr>
        <w:numPr>
          <w:ilvl w:val="1"/>
          <w:numId w:val="48"/>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2C2AE8">
      <w:pPr>
        <w:numPr>
          <w:ilvl w:val="1"/>
          <w:numId w:val="48"/>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2C2AE8">
      <w:pPr>
        <w:numPr>
          <w:ilvl w:val="2"/>
          <w:numId w:val="48"/>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2C2AE8">
      <w:pPr>
        <w:numPr>
          <w:ilvl w:val="2"/>
          <w:numId w:val="48"/>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2C2AE8">
      <w:pPr>
        <w:numPr>
          <w:ilvl w:val="2"/>
          <w:numId w:val="48"/>
        </w:numPr>
        <w:spacing w:line="259" w:lineRule="auto"/>
        <w:ind w:hanging="357"/>
        <w:jc w:val="both"/>
        <w:rPr>
          <w:sz w:val="22"/>
          <w:szCs w:val="22"/>
        </w:rPr>
      </w:pPr>
      <w:bookmarkStart w:id="239"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9"/>
      <w:r w:rsidRPr="00F8529D">
        <w:rPr>
          <w:sz w:val="22"/>
          <w:szCs w:val="22"/>
        </w:rPr>
        <w:t>,</w:t>
      </w:r>
    </w:p>
    <w:p w14:paraId="50AE23C0" w14:textId="77777777" w:rsidR="000C23F8" w:rsidRPr="00F8529D" w:rsidRDefault="000C23F8" w:rsidP="002C2AE8">
      <w:pPr>
        <w:numPr>
          <w:ilvl w:val="1"/>
          <w:numId w:val="48"/>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6F65D7" w:rsidRDefault="000C23F8" w:rsidP="002C2AE8">
      <w:pPr>
        <w:numPr>
          <w:ilvl w:val="1"/>
          <w:numId w:val="48"/>
        </w:numPr>
        <w:spacing w:line="259" w:lineRule="auto"/>
        <w:jc w:val="both"/>
        <w:rPr>
          <w:b/>
          <w:bCs/>
          <w:sz w:val="22"/>
          <w:szCs w:val="22"/>
        </w:rPr>
      </w:pPr>
      <w:r w:rsidRPr="006F65D7">
        <w:rPr>
          <w:sz w:val="22"/>
          <w:szCs w:val="22"/>
        </w:rPr>
        <w:t>nieprzystąpienia w danym dniu do realizacji zamówienia, przy czym odstąpienie</w:t>
      </w:r>
      <w:r w:rsidR="00202054" w:rsidRPr="006F65D7">
        <w:rPr>
          <w:sz w:val="22"/>
          <w:szCs w:val="22"/>
        </w:rPr>
        <w:t>/wypowiedzenie</w:t>
      </w:r>
      <w:r w:rsidRPr="006F65D7">
        <w:rPr>
          <w:sz w:val="22"/>
          <w:szCs w:val="22"/>
        </w:rPr>
        <w:t xml:space="preserve"> dotyczyć będzie tylko tej części </w:t>
      </w:r>
      <w:r w:rsidR="00202054" w:rsidRPr="006F65D7">
        <w:rPr>
          <w:sz w:val="22"/>
          <w:szCs w:val="22"/>
        </w:rPr>
        <w:t>U</w:t>
      </w:r>
      <w:r w:rsidRPr="006F65D7">
        <w:rPr>
          <w:sz w:val="22"/>
          <w:szCs w:val="22"/>
        </w:rPr>
        <w:t>mowy,</w:t>
      </w:r>
    </w:p>
    <w:p w14:paraId="2B363E7F" w14:textId="77777777" w:rsidR="000C23F8" w:rsidRPr="00F8529D" w:rsidRDefault="000C23F8" w:rsidP="002C2AE8">
      <w:pPr>
        <w:numPr>
          <w:ilvl w:val="1"/>
          <w:numId w:val="48"/>
        </w:numPr>
        <w:spacing w:line="259" w:lineRule="auto"/>
        <w:jc w:val="both"/>
        <w:rPr>
          <w:sz w:val="22"/>
          <w:szCs w:val="22"/>
        </w:rPr>
      </w:pPr>
      <w:r w:rsidRPr="00F8529D">
        <w:rPr>
          <w:sz w:val="22"/>
          <w:szCs w:val="22"/>
        </w:rPr>
        <w:t>otwarcia postępowania likwidacyjnego Wykonawcy.</w:t>
      </w:r>
    </w:p>
    <w:p w14:paraId="5B08583D" w14:textId="2570D50C" w:rsidR="000C23F8" w:rsidRPr="006F65D7" w:rsidRDefault="000C23F8" w:rsidP="002C2AE8">
      <w:pPr>
        <w:numPr>
          <w:ilvl w:val="0"/>
          <w:numId w:val="48"/>
        </w:numPr>
        <w:spacing w:line="259" w:lineRule="auto"/>
        <w:ind w:left="357" w:hanging="357"/>
        <w:jc w:val="both"/>
        <w:rPr>
          <w:sz w:val="22"/>
          <w:szCs w:val="22"/>
        </w:rPr>
      </w:pPr>
      <w:r w:rsidRPr="006F65D7">
        <w:rPr>
          <w:sz w:val="22"/>
          <w:szCs w:val="22"/>
        </w:rPr>
        <w:t>W przypadkach</w:t>
      </w:r>
      <w:r w:rsidR="004E6FA6" w:rsidRPr="006F65D7">
        <w:rPr>
          <w:sz w:val="22"/>
          <w:szCs w:val="22"/>
        </w:rPr>
        <w:t>,</w:t>
      </w:r>
      <w:r w:rsidRPr="006F65D7">
        <w:rPr>
          <w:sz w:val="22"/>
          <w:szCs w:val="22"/>
        </w:rPr>
        <w:t xml:space="preserve"> o których mowa w ust. 2 pkt 1) – </w:t>
      </w:r>
      <w:r w:rsidR="00C74BFD" w:rsidRPr="006F65D7">
        <w:rPr>
          <w:sz w:val="22"/>
          <w:szCs w:val="22"/>
        </w:rPr>
        <w:t>7</w:t>
      </w:r>
      <w:r w:rsidRPr="006F65D7">
        <w:rPr>
          <w:sz w:val="22"/>
          <w:szCs w:val="22"/>
        </w:rPr>
        <w:t xml:space="preserve">), Zamawiający przed odstąpieniem </w:t>
      </w:r>
      <w:r w:rsidR="0072470D" w:rsidRPr="006F65D7">
        <w:rPr>
          <w:sz w:val="22"/>
          <w:szCs w:val="22"/>
        </w:rPr>
        <w:t xml:space="preserve">lub wypowiedzeniem </w:t>
      </w:r>
      <w:r w:rsidRPr="006F65D7">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6F65D7">
        <w:rPr>
          <w:sz w:val="22"/>
          <w:szCs w:val="22"/>
        </w:rPr>
        <w:t xml:space="preserve"> lub wypowiedzeniu.</w:t>
      </w:r>
    </w:p>
    <w:bookmarkEnd w:id="236"/>
    <w:p w14:paraId="6A2E0EA6" w14:textId="77777777" w:rsidR="000C23F8" w:rsidRPr="006F65D7" w:rsidRDefault="000C23F8" w:rsidP="000C23F8">
      <w:pPr>
        <w:spacing w:line="259" w:lineRule="auto"/>
        <w:jc w:val="both"/>
        <w:rPr>
          <w:sz w:val="12"/>
          <w:szCs w:val="12"/>
        </w:rPr>
      </w:pPr>
    </w:p>
    <w:p w14:paraId="7F8187CD" w14:textId="3AB560F1" w:rsidR="00A603EC" w:rsidRPr="006F65D7" w:rsidRDefault="00A603EC" w:rsidP="002C2AE8">
      <w:pPr>
        <w:numPr>
          <w:ilvl w:val="0"/>
          <w:numId w:val="48"/>
        </w:numPr>
        <w:spacing w:line="256" w:lineRule="auto"/>
        <w:jc w:val="both"/>
        <w:rPr>
          <w:sz w:val="22"/>
          <w:szCs w:val="22"/>
        </w:rPr>
      </w:pPr>
      <w:bookmarkStart w:id="240" w:name="_Hlk146784951"/>
      <w:r w:rsidRPr="006F65D7">
        <w:rPr>
          <w:sz w:val="22"/>
          <w:szCs w:val="22"/>
        </w:rPr>
        <w:t>Z uprawnienia do odstąpienia od Umowy</w:t>
      </w:r>
      <w:r w:rsidR="004E15BD" w:rsidRPr="006F65D7">
        <w:rPr>
          <w:sz w:val="22"/>
          <w:szCs w:val="22"/>
        </w:rPr>
        <w:t xml:space="preserve"> (w całości lub części)</w:t>
      </w:r>
      <w:r w:rsidRPr="006F65D7">
        <w:rPr>
          <w:sz w:val="22"/>
          <w:szCs w:val="22"/>
        </w:rPr>
        <w:t xml:space="preserve">, w przypadkach określonych </w:t>
      </w:r>
      <w:r w:rsidR="004E15BD" w:rsidRPr="006F65D7">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6F65D7">
        <w:rPr>
          <w:sz w:val="22"/>
          <w:szCs w:val="22"/>
        </w:rPr>
        <w:t xml:space="preserve"> lub rękojmi (w zależności od tego, który z tych terminów będzie dłuższy),</w:t>
      </w:r>
      <w:r w:rsidR="004E15BD" w:rsidRPr="006F65D7">
        <w:rPr>
          <w:sz w:val="22"/>
          <w:szCs w:val="22"/>
        </w:rPr>
        <w:t xml:space="preserve"> zgodnie z § 6 ust. 1 Umowy</w:t>
      </w:r>
      <w:r w:rsidR="00F77798" w:rsidRPr="006F65D7">
        <w:rPr>
          <w:sz w:val="22"/>
          <w:szCs w:val="22"/>
        </w:rPr>
        <w:t xml:space="preserve"> </w:t>
      </w:r>
      <w:r w:rsidR="00CC6E6B" w:rsidRPr="006F65D7">
        <w:rPr>
          <w:sz w:val="22"/>
          <w:szCs w:val="22"/>
        </w:rPr>
        <w:t>a</w:t>
      </w:r>
      <w:r w:rsidR="00F77798" w:rsidRPr="006F65D7">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6F65D7" w:rsidRDefault="000C23F8" w:rsidP="002C2AE8">
      <w:pPr>
        <w:numPr>
          <w:ilvl w:val="0"/>
          <w:numId w:val="48"/>
        </w:numPr>
        <w:spacing w:line="259" w:lineRule="auto"/>
        <w:ind w:left="357" w:hanging="357"/>
        <w:jc w:val="both"/>
        <w:rPr>
          <w:sz w:val="22"/>
          <w:szCs w:val="22"/>
        </w:rPr>
      </w:pPr>
      <w:r w:rsidRPr="006F65D7">
        <w:rPr>
          <w:sz w:val="22"/>
          <w:szCs w:val="22"/>
        </w:rPr>
        <w:t xml:space="preserve">Odstąpienie od Umowy </w:t>
      </w:r>
      <w:r w:rsidR="004B24AC" w:rsidRPr="006F65D7">
        <w:rPr>
          <w:sz w:val="22"/>
          <w:szCs w:val="22"/>
        </w:rPr>
        <w:t xml:space="preserve">lub wypowiedzenie Umowy </w:t>
      </w:r>
      <w:r w:rsidRPr="006F65D7">
        <w:rPr>
          <w:sz w:val="22"/>
          <w:szCs w:val="22"/>
        </w:rPr>
        <w:t xml:space="preserve">w części nie wyłącza realizacji uprawnień </w:t>
      </w:r>
      <w:r w:rsidR="004B24AC" w:rsidRPr="006F65D7">
        <w:rPr>
          <w:sz w:val="22"/>
          <w:szCs w:val="22"/>
        </w:rPr>
        <w:t xml:space="preserve">Zamawiającego </w:t>
      </w:r>
      <w:r w:rsidRPr="006F65D7">
        <w:rPr>
          <w:sz w:val="22"/>
          <w:szCs w:val="22"/>
        </w:rPr>
        <w:t>wynikających z części Umowy,</w:t>
      </w:r>
      <w:r w:rsidR="004B24AC" w:rsidRPr="006F65D7">
        <w:rPr>
          <w:sz w:val="22"/>
          <w:szCs w:val="22"/>
        </w:rPr>
        <w:t xml:space="preserve"> której nie dotyczy odstąpienie lub wypowiedzenie.</w:t>
      </w:r>
      <w:r w:rsidRPr="006F65D7">
        <w:rPr>
          <w:sz w:val="22"/>
          <w:szCs w:val="22"/>
        </w:rPr>
        <w:t xml:space="preserve"> </w:t>
      </w:r>
    </w:p>
    <w:p w14:paraId="54F214BB" w14:textId="13ECE2CD" w:rsidR="00160C0C" w:rsidRPr="006F65D7" w:rsidRDefault="00160C0C" w:rsidP="002C2AE8">
      <w:pPr>
        <w:numPr>
          <w:ilvl w:val="0"/>
          <w:numId w:val="48"/>
        </w:numPr>
        <w:spacing w:line="259" w:lineRule="auto"/>
        <w:ind w:left="357" w:hanging="357"/>
        <w:jc w:val="both"/>
        <w:rPr>
          <w:sz w:val="22"/>
          <w:szCs w:val="22"/>
        </w:rPr>
      </w:pPr>
      <w:r w:rsidRPr="006F65D7">
        <w:rPr>
          <w:sz w:val="22"/>
          <w:szCs w:val="22"/>
        </w:rPr>
        <w:t>Odstąpienie od Umowy lub wypowiedzenie Umowy nie wyłącza możliwości żądania przez Zamawiającego kar umownych naliczonych do dnia odstąpienia lub wypowiedzenia Umowy</w:t>
      </w:r>
      <w:r w:rsidR="002A3212" w:rsidRPr="006F65D7">
        <w:rPr>
          <w:sz w:val="22"/>
          <w:szCs w:val="22"/>
        </w:rPr>
        <w:t xml:space="preserve"> oraz</w:t>
      </w:r>
      <w:r w:rsidRPr="006F65D7">
        <w:rPr>
          <w:sz w:val="22"/>
          <w:szCs w:val="22"/>
        </w:rPr>
        <w:t xml:space="preserve"> kary umownej zastrzeżonej na wypadek </w:t>
      </w:r>
      <w:r w:rsidR="002A3212" w:rsidRPr="006F65D7">
        <w:rPr>
          <w:sz w:val="22"/>
          <w:szCs w:val="22"/>
        </w:rPr>
        <w:t>odstąpienia/wypowiedzenia Umowy.</w:t>
      </w:r>
    </w:p>
    <w:p w14:paraId="4A32B475" w14:textId="6C4EF6C4" w:rsidR="008326BE" w:rsidRPr="006F65D7" w:rsidRDefault="008326BE" w:rsidP="002C2AE8">
      <w:pPr>
        <w:numPr>
          <w:ilvl w:val="0"/>
          <w:numId w:val="48"/>
        </w:numPr>
        <w:spacing w:line="259" w:lineRule="auto"/>
        <w:ind w:left="357" w:hanging="357"/>
        <w:jc w:val="both"/>
        <w:rPr>
          <w:sz w:val="22"/>
          <w:szCs w:val="22"/>
        </w:rPr>
      </w:pPr>
      <w:bookmarkStart w:id="241" w:name="_Hlk156822430"/>
      <w:r w:rsidRPr="006F65D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41"/>
    <w:p w14:paraId="1288ED1A" w14:textId="3440021F" w:rsidR="000C23F8" w:rsidRPr="006F65D7" w:rsidRDefault="000C23F8" w:rsidP="002C2AE8">
      <w:pPr>
        <w:numPr>
          <w:ilvl w:val="0"/>
          <w:numId w:val="48"/>
        </w:numPr>
        <w:spacing w:line="259" w:lineRule="auto"/>
        <w:ind w:left="357" w:hanging="357"/>
        <w:jc w:val="both"/>
        <w:rPr>
          <w:sz w:val="22"/>
          <w:szCs w:val="22"/>
        </w:rPr>
      </w:pPr>
      <w:r w:rsidRPr="006F65D7">
        <w:rPr>
          <w:sz w:val="22"/>
          <w:szCs w:val="22"/>
        </w:rPr>
        <w:t xml:space="preserve">Zamawiającemu przysługuje </w:t>
      </w:r>
      <w:r w:rsidR="0072470D" w:rsidRPr="006F65D7">
        <w:rPr>
          <w:sz w:val="22"/>
          <w:szCs w:val="22"/>
        </w:rPr>
        <w:t xml:space="preserve">także </w:t>
      </w:r>
      <w:r w:rsidRPr="006F65D7">
        <w:rPr>
          <w:sz w:val="22"/>
          <w:szCs w:val="22"/>
        </w:rPr>
        <w:t xml:space="preserve">prawo wypowiedzenia Umowy </w:t>
      </w:r>
      <w:r w:rsidR="0072470D" w:rsidRPr="006F65D7">
        <w:rPr>
          <w:sz w:val="22"/>
          <w:szCs w:val="22"/>
        </w:rPr>
        <w:t xml:space="preserve">(ex nunc - od teraz) </w:t>
      </w:r>
      <w:r w:rsidRPr="006F65D7">
        <w:rPr>
          <w:sz w:val="22"/>
          <w:szCs w:val="22"/>
        </w:rPr>
        <w:t>w całości lub części z zachowaniem okresu wypowiedzenia wynoszącego 60 dni, w przypadku:</w:t>
      </w:r>
    </w:p>
    <w:p w14:paraId="29FCAF3A" w14:textId="77777777" w:rsidR="000C23F8" w:rsidRPr="006F65D7" w:rsidRDefault="000C23F8" w:rsidP="002C2AE8">
      <w:pPr>
        <w:numPr>
          <w:ilvl w:val="1"/>
          <w:numId w:val="48"/>
        </w:numPr>
        <w:spacing w:line="259" w:lineRule="auto"/>
        <w:jc w:val="both"/>
        <w:rPr>
          <w:sz w:val="22"/>
          <w:szCs w:val="22"/>
        </w:rPr>
      </w:pPr>
      <w:r w:rsidRPr="006F65D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6F65D7" w:rsidRDefault="000C23F8" w:rsidP="002C2AE8">
      <w:pPr>
        <w:numPr>
          <w:ilvl w:val="1"/>
          <w:numId w:val="48"/>
        </w:numPr>
        <w:spacing w:line="259" w:lineRule="auto"/>
        <w:jc w:val="both"/>
        <w:rPr>
          <w:sz w:val="22"/>
          <w:szCs w:val="22"/>
        </w:rPr>
      </w:pPr>
      <w:r w:rsidRPr="006F65D7">
        <w:rPr>
          <w:sz w:val="22"/>
          <w:szCs w:val="22"/>
        </w:rPr>
        <w:t>zmian w strukturze organizacyjnej Zamawiającego, skutkującej tym</w:t>
      </w:r>
      <w:r w:rsidR="005C4237" w:rsidRPr="006F65D7">
        <w:rPr>
          <w:sz w:val="22"/>
          <w:szCs w:val="22"/>
        </w:rPr>
        <w:t>,</w:t>
      </w:r>
      <w:r w:rsidRPr="006F65D7">
        <w:rPr>
          <w:sz w:val="22"/>
          <w:szCs w:val="22"/>
        </w:rPr>
        <w:t xml:space="preserve"> że świadczenie objęte Umową nie może być zrealizowane,</w:t>
      </w:r>
    </w:p>
    <w:p w14:paraId="35C4971C" w14:textId="77777777" w:rsidR="000C23F8" w:rsidRPr="006F65D7" w:rsidRDefault="000C23F8" w:rsidP="002C2AE8">
      <w:pPr>
        <w:numPr>
          <w:ilvl w:val="1"/>
          <w:numId w:val="48"/>
        </w:numPr>
        <w:spacing w:line="259" w:lineRule="auto"/>
        <w:jc w:val="both"/>
        <w:rPr>
          <w:sz w:val="22"/>
          <w:szCs w:val="22"/>
        </w:rPr>
      </w:pPr>
      <w:r w:rsidRPr="006F65D7">
        <w:rPr>
          <w:sz w:val="22"/>
          <w:szCs w:val="22"/>
        </w:rPr>
        <w:t>zmian na rynku, na którym działa Zamawiający skutkujących brakiem potrzeby dalszego wykonywania przedmiotu Umowy.</w:t>
      </w:r>
    </w:p>
    <w:p w14:paraId="51E5CDE9" w14:textId="77777777" w:rsidR="000C23F8" w:rsidRPr="006F65D7" w:rsidRDefault="000C23F8" w:rsidP="002C2AE8">
      <w:pPr>
        <w:numPr>
          <w:ilvl w:val="0"/>
          <w:numId w:val="48"/>
        </w:numPr>
        <w:spacing w:line="259" w:lineRule="auto"/>
        <w:ind w:left="357" w:hanging="357"/>
        <w:jc w:val="both"/>
        <w:rPr>
          <w:sz w:val="22"/>
          <w:szCs w:val="22"/>
        </w:rPr>
      </w:pPr>
      <w:r w:rsidRPr="006F65D7">
        <w:rPr>
          <w:sz w:val="22"/>
          <w:szCs w:val="22"/>
        </w:rPr>
        <w:t xml:space="preserve">Oświadczenie o odstąpieniu lub wypowiedzeniu Umowy wymaga formy pisemnej pod rygorem nieważności. </w:t>
      </w:r>
    </w:p>
    <w:p w14:paraId="1FA7EFCA" w14:textId="4E82F1CF" w:rsidR="008326BE" w:rsidRPr="006F65D7" w:rsidRDefault="008326BE" w:rsidP="002C2AE8">
      <w:pPr>
        <w:numPr>
          <w:ilvl w:val="0"/>
          <w:numId w:val="48"/>
        </w:numPr>
        <w:spacing w:line="259" w:lineRule="auto"/>
        <w:ind w:left="357" w:hanging="357"/>
        <w:jc w:val="both"/>
        <w:rPr>
          <w:sz w:val="22"/>
          <w:szCs w:val="22"/>
        </w:rPr>
      </w:pPr>
      <w:bookmarkStart w:id="242" w:name="_Hlk156822481"/>
      <w:r w:rsidRPr="006F65D7">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42"/>
    <w:p w14:paraId="1BD6E407" w14:textId="77777777" w:rsidR="008326BE" w:rsidRPr="006F65D7" w:rsidRDefault="008326BE" w:rsidP="008326BE">
      <w:pPr>
        <w:spacing w:line="259" w:lineRule="auto"/>
        <w:ind w:left="357"/>
        <w:jc w:val="both"/>
        <w:rPr>
          <w:sz w:val="22"/>
          <w:szCs w:val="22"/>
        </w:rPr>
      </w:pPr>
    </w:p>
    <w:p w14:paraId="7AFC93DB" w14:textId="0EA2D2E9" w:rsidR="000C23F8" w:rsidRPr="00595487" w:rsidRDefault="000C23F8" w:rsidP="002C2AE8">
      <w:pPr>
        <w:numPr>
          <w:ilvl w:val="0"/>
          <w:numId w:val="48"/>
        </w:numPr>
        <w:spacing w:line="259" w:lineRule="auto"/>
        <w:ind w:left="357" w:hanging="357"/>
        <w:jc w:val="both"/>
        <w:rPr>
          <w:sz w:val="22"/>
          <w:szCs w:val="22"/>
        </w:rPr>
      </w:pPr>
      <w:r w:rsidRPr="006F65D7">
        <w:rPr>
          <w:sz w:val="22"/>
          <w:szCs w:val="22"/>
        </w:rPr>
        <w:t xml:space="preserve">Postanowienia </w:t>
      </w:r>
      <w:r w:rsidR="002A3212" w:rsidRPr="006F65D7">
        <w:rPr>
          <w:sz w:val="22"/>
          <w:szCs w:val="22"/>
        </w:rPr>
        <w:t>niniejszej Umowy</w:t>
      </w:r>
      <w:r w:rsidRPr="006F65D7">
        <w:rPr>
          <w:sz w:val="22"/>
          <w:szCs w:val="22"/>
        </w:rPr>
        <w:t xml:space="preserve"> nie wyłączają możliwości odstąpienia od Umowy na podstawie </w:t>
      </w:r>
      <w:r w:rsidRPr="00595487">
        <w:rPr>
          <w:sz w:val="22"/>
          <w:szCs w:val="22"/>
        </w:rPr>
        <w:t xml:space="preserve">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43" w:name="_Toc64016211"/>
      <w:bookmarkStart w:id="244" w:name="_Toc106095874"/>
      <w:bookmarkStart w:id="245" w:name="_Toc106096314"/>
      <w:bookmarkStart w:id="246" w:name="_Toc106096418"/>
      <w:bookmarkStart w:id="247" w:name="_Toc148612312"/>
      <w:bookmarkStart w:id="248" w:name="_Hlk148332977"/>
      <w:bookmarkStart w:id="249" w:name="_Hlk67826402"/>
      <w:bookmarkEnd w:id="240"/>
      <w:r w:rsidRPr="00E66F78">
        <w:t>§ 1</w:t>
      </w:r>
      <w:r>
        <w:t>5</w:t>
      </w:r>
      <w:r w:rsidRPr="00E66F78">
        <w:t xml:space="preserve">. </w:t>
      </w:r>
      <w:bookmarkStart w:id="250" w:name="_Hlk147835254"/>
      <w:r w:rsidRPr="00E66F78">
        <w:t>Zmiany Umowy</w:t>
      </w:r>
      <w:bookmarkEnd w:id="243"/>
      <w:bookmarkEnd w:id="244"/>
      <w:bookmarkEnd w:id="245"/>
      <w:bookmarkEnd w:id="246"/>
      <w:bookmarkEnd w:id="247"/>
    </w:p>
    <w:p w14:paraId="7A640859" w14:textId="77777777" w:rsidR="000C23F8" w:rsidRPr="00F8529D" w:rsidRDefault="000C23F8" w:rsidP="002C2AE8">
      <w:pPr>
        <w:pStyle w:val="Akapitzlist"/>
        <w:numPr>
          <w:ilvl w:val="0"/>
          <w:numId w:val="66"/>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2C2AE8">
      <w:pPr>
        <w:numPr>
          <w:ilvl w:val="0"/>
          <w:numId w:val="66"/>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2C2AE8">
      <w:pPr>
        <w:numPr>
          <w:ilvl w:val="1"/>
          <w:numId w:val="66"/>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rsidP="002C2AE8">
      <w:pPr>
        <w:numPr>
          <w:ilvl w:val="2"/>
          <w:numId w:val="66"/>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2C2AE8">
      <w:pPr>
        <w:numPr>
          <w:ilvl w:val="2"/>
          <w:numId w:val="66"/>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2C2AE8">
      <w:pPr>
        <w:numPr>
          <w:ilvl w:val="2"/>
          <w:numId w:val="66"/>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2C2AE8">
      <w:pPr>
        <w:numPr>
          <w:ilvl w:val="2"/>
          <w:numId w:val="66"/>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2C2AE8">
      <w:pPr>
        <w:numPr>
          <w:ilvl w:val="2"/>
          <w:numId w:val="66"/>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2C2AE8">
      <w:pPr>
        <w:numPr>
          <w:ilvl w:val="2"/>
          <w:numId w:val="66"/>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2C2AE8">
      <w:pPr>
        <w:numPr>
          <w:ilvl w:val="2"/>
          <w:numId w:val="66"/>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2C2AE8">
      <w:pPr>
        <w:numPr>
          <w:ilvl w:val="2"/>
          <w:numId w:val="66"/>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2C2AE8">
      <w:pPr>
        <w:numPr>
          <w:ilvl w:val="1"/>
          <w:numId w:val="66"/>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2C2AE8">
      <w:pPr>
        <w:numPr>
          <w:ilvl w:val="2"/>
          <w:numId w:val="6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2C2AE8">
      <w:pPr>
        <w:numPr>
          <w:ilvl w:val="2"/>
          <w:numId w:val="6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2C2AE8">
      <w:pPr>
        <w:numPr>
          <w:ilvl w:val="2"/>
          <w:numId w:val="66"/>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2C2AE8">
      <w:pPr>
        <w:numPr>
          <w:ilvl w:val="2"/>
          <w:numId w:val="66"/>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2C2AE8">
      <w:pPr>
        <w:numPr>
          <w:ilvl w:val="2"/>
          <w:numId w:val="66"/>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2C2AE8">
      <w:pPr>
        <w:numPr>
          <w:ilvl w:val="2"/>
          <w:numId w:val="66"/>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2C2AE8">
      <w:pPr>
        <w:numPr>
          <w:ilvl w:val="2"/>
          <w:numId w:val="66"/>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2C2AE8">
      <w:pPr>
        <w:numPr>
          <w:ilvl w:val="2"/>
          <w:numId w:val="66"/>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rsidP="002C2AE8">
      <w:pPr>
        <w:numPr>
          <w:ilvl w:val="2"/>
          <w:numId w:val="66"/>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2C2AE8">
      <w:pPr>
        <w:numPr>
          <w:ilvl w:val="1"/>
          <w:numId w:val="66"/>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2C2AE8">
      <w:pPr>
        <w:pStyle w:val="Akapitzlist"/>
        <w:numPr>
          <w:ilvl w:val="0"/>
          <w:numId w:val="66"/>
        </w:numPr>
        <w:spacing w:line="259" w:lineRule="auto"/>
        <w:ind w:left="709" w:hanging="709"/>
        <w:jc w:val="both"/>
        <w:rPr>
          <w:sz w:val="6"/>
          <w:szCs w:val="6"/>
        </w:rPr>
      </w:pPr>
      <w:bookmarkStart w:id="251"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2" w:name="_Hlk147848467"/>
      <w:r w:rsidR="00F244A3" w:rsidRPr="00F8529D">
        <w:rPr>
          <w:sz w:val="22"/>
          <w:szCs w:val="22"/>
        </w:rPr>
        <w:t xml:space="preserve">, </w:t>
      </w:r>
      <w:bookmarkEnd w:id="251"/>
      <w:bookmarkEnd w:id="252"/>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2C2AE8">
      <w:pPr>
        <w:pStyle w:val="Akapitzlist"/>
        <w:numPr>
          <w:ilvl w:val="0"/>
          <w:numId w:val="42"/>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rsidP="002C2AE8">
      <w:pPr>
        <w:pStyle w:val="Akapitzlist"/>
        <w:numPr>
          <w:ilvl w:val="0"/>
          <w:numId w:val="61"/>
        </w:numPr>
        <w:spacing w:line="259" w:lineRule="auto"/>
        <w:jc w:val="both"/>
        <w:rPr>
          <w:sz w:val="22"/>
          <w:szCs w:val="22"/>
        </w:rPr>
      </w:pPr>
      <w:bookmarkStart w:id="253" w:name="_Hlk147848517"/>
      <w:r w:rsidRPr="00A33BF6">
        <w:rPr>
          <w:sz w:val="22"/>
          <w:szCs w:val="22"/>
        </w:rPr>
        <w:t xml:space="preserve">zmiana zasad dokonywania odbiorów świadczonych usług, o której mowa w </w:t>
      </w:r>
      <w:bookmarkStart w:id="254" w:name="_Hlk148344566"/>
      <w:r w:rsidRPr="00A33BF6">
        <w:rPr>
          <w:sz w:val="22"/>
          <w:szCs w:val="22"/>
        </w:rPr>
        <w:t xml:space="preserve">§15 </w:t>
      </w:r>
      <w:bookmarkEnd w:id="254"/>
      <w:r w:rsidRPr="00A33BF6">
        <w:rPr>
          <w:sz w:val="22"/>
          <w:szCs w:val="22"/>
        </w:rPr>
        <w:t>ust. 2 pkt 2) lit. f),</w:t>
      </w:r>
    </w:p>
    <w:bookmarkEnd w:id="253"/>
    <w:p w14:paraId="335E9567" w14:textId="77777777" w:rsidR="006F715D" w:rsidRPr="00A33BF6" w:rsidRDefault="006F715D" w:rsidP="002C2AE8">
      <w:pPr>
        <w:pStyle w:val="Akapitzlist"/>
        <w:numPr>
          <w:ilvl w:val="0"/>
          <w:numId w:val="61"/>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2C2AE8">
      <w:pPr>
        <w:pStyle w:val="Akapitzlist"/>
        <w:numPr>
          <w:ilvl w:val="0"/>
          <w:numId w:val="61"/>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2C2AE8">
      <w:pPr>
        <w:pStyle w:val="Akapitzlist"/>
        <w:numPr>
          <w:ilvl w:val="0"/>
          <w:numId w:val="61"/>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2C2AE8">
      <w:pPr>
        <w:pStyle w:val="Akapitzlist"/>
        <w:numPr>
          <w:ilvl w:val="0"/>
          <w:numId w:val="61"/>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2D5E2720" w14:textId="43CE8C22" w:rsidR="00F536DE" w:rsidRPr="008B5CE9" w:rsidRDefault="006F715D" w:rsidP="008B5CE9">
      <w:pPr>
        <w:pStyle w:val="Akapitzlist"/>
        <w:numPr>
          <w:ilvl w:val="0"/>
          <w:numId w:val="61"/>
        </w:numPr>
        <w:spacing w:line="259" w:lineRule="auto"/>
        <w:jc w:val="both"/>
        <w:rPr>
          <w:i/>
          <w:iCs/>
          <w:sz w:val="22"/>
          <w:szCs w:val="22"/>
        </w:rPr>
      </w:pPr>
      <w:r w:rsidRPr="00DA0BB1">
        <w:rPr>
          <w:sz w:val="22"/>
          <w:szCs w:val="22"/>
        </w:rPr>
        <w:t>………………………… (</w:t>
      </w:r>
      <w:r w:rsidRPr="006F715D">
        <w:rPr>
          <w:i/>
          <w:iCs/>
          <w:color w:val="FF0000"/>
          <w:sz w:val="22"/>
          <w:szCs w:val="22"/>
        </w:rPr>
        <w:t>inne zmiany wprowadzone przez KP)</w:t>
      </w:r>
      <w:bookmarkEnd w:id="248"/>
      <w:bookmarkEnd w:id="250"/>
    </w:p>
    <w:p w14:paraId="461CC0AD" w14:textId="24CFD2ED" w:rsidR="00F536DE" w:rsidRPr="00B71040" w:rsidRDefault="004F3468" w:rsidP="00B71040">
      <w:pPr>
        <w:pStyle w:val="Nagwek2"/>
      </w:pPr>
      <w:bookmarkStart w:id="255" w:name="_Toc148612313"/>
      <w:r w:rsidRPr="004F3468">
        <w:t xml:space="preserve">§ 16. </w:t>
      </w:r>
      <w:r w:rsidR="00F536DE" w:rsidRPr="00B71040">
        <w:t>Waloryzacja</w:t>
      </w:r>
      <w:bookmarkEnd w:id="255"/>
      <w:r w:rsidR="00B24F0B">
        <w:t xml:space="preserve"> </w:t>
      </w:r>
    </w:p>
    <w:p w14:paraId="2A557369" w14:textId="77777777" w:rsidR="00634A55" w:rsidRPr="00634A55" w:rsidRDefault="00634A55" w:rsidP="00634A55">
      <w:pPr>
        <w:numPr>
          <w:ilvl w:val="0"/>
          <w:numId w:val="84"/>
        </w:numPr>
        <w:jc w:val="both"/>
        <w:rPr>
          <w:sz w:val="22"/>
          <w:szCs w:val="22"/>
        </w:rPr>
      </w:pPr>
      <w:r w:rsidRPr="00634A55">
        <w:rPr>
          <w:sz w:val="22"/>
          <w:szCs w:val="22"/>
        </w:rPr>
        <w:t>Zamawiający dopuszcza zmianę wynagrodzenia Wykonawcy w przypadku zmiany:</w:t>
      </w:r>
    </w:p>
    <w:p w14:paraId="2B395E69" w14:textId="77777777" w:rsidR="00634A55" w:rsidRPr="00634A55" w:rsidRDefault="00634A55" w:rsidP="00634A55">
      <w:pPr>
        <w:numPr>
          <w:ilvl w:val="1"/>
          <w:numId w:val="84"/>
        </w:numPr>
        <w:jc w:val="both"/>
        <w:rPr>
          <w:sz w:val="22"/>
          <w:szCs w:val="22"/>
        </w:rPr>
      </w:pPr>
      <w:r w:rsidRPr="00634A55">
        <w:rPr>
          <w:sz w:val="22"/>
          <w:szCs w:val="22"/>
        </w:rPr>
        <w:t>stawki podatku od towarów i usług oraz podatku akcyzowego,</w:t>
      </w:r>
    </w:p>
    <w:p w14:paraId="52E79EC3" w14:textId="77777777" w:rsidR="00634A55" w:rsidRPr="00634A55" w:rsidRDefault="00634A55" w:rsidP="00634A55">
      <w:pPr>
        <w:numPr>
          <w:ilvl w:val="1"/>
          <w:numId w:val="84"/>
        </w:numPr>
        <w:jc w:val="both"/>
        <w:rPr>
          <w:sz w:val="22"/>
          <w:szCs w:val="22"/>
        </w:rPr>
      </w:pPr>
      <w:r w:rsidRPr="00634A55">
        <w:rPr>
          <w:sz w:val="22"/>
          <w:szCs w:val="22"/>
        </w:rPr>
        <w:t>zasad podlegania ubezpieczeniom społecznym lub ubezpieczeniu zdrowotnemu lub wysokości stawki składki na ubezpieczenia społeczne lub ubezpieczenie zdrowotne,</w:t>
      </w:r>
    </w:p>
    <w:p w14:paraId="1AC276A9" w14:textId="77777777" w:rsidR="00634A55" w:rsidRPr="00634A55" w:rsidRDefault="00634A55" w:rsidP="00634A55">
      <w:pPr>
        <w:ind w:left="357"/>
        <w:jc w:val="both"/>
        <w:rPr>
          <w:sz w:val="22"/>
          <w:szCs w:val="22"/>
        </w:rPr>
      </w:pPr>
      <w:r w:rsidRPr="00634A55">
        <w:rPr>
          <w:sz w:val="22"/>
          <w:szCs w:val="22"/>
        </w:rPr>
        <w:t xml:space="preserve">‒ jeżeli zmiany te będą miały wpływ na koszty wykonania zamówienia przez wykonawcę. </w:t>
      </w:r>
    </w:p>
    <w:p w14:paraId="314EE060" w14:textId="77777777" w:rsidR="00634A55" w:rsidRPr="00634A55" w:rsidRDefault="00634A55" w:rsidP="00634A55">
      <w:pPr>
        <w:numPr>
          <w:ilvl w:val="0"/>
          <w:numId w:val="84"/>
        </w:numPr>
        <w:contextualSpacing/>
        <w:jc w:val="both"/>
        <w:rPr>
          <w:sz w:val="22"/>
          <w:szCs w:val="22"/>
        </w:rPr>
      </w:pPr>
      <w:r w:rsidRPr="00634A55">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3A029872" w14:textId="77777777" w:rsidR="00634A55" w:rsidRPr="00634A55" w:rsidRDefault="00634A55" w:rsidP="00634A55">
      <w:pPr>
        <w:numPr>
          <w:ilvl w:val="0"/>
          <w:numId w:val="84"/>
        </w:numPr>
        <w:spacing w:line="252" w:lineRule="auto"/>
        <w:contextualSpacing/>
        <w:jc w:val="both"/>
        <w:rPr>
          <w:sz w:val="22"/>
          <w:szCs w:val="22"/>
        </w:rPr>
      </w:pPr>
      <w:r w:rsidRPr="00634A55">
        <w:rPr>
          <w:sz w:val="22"/>
          <w:szCs w:val="22"/>
        </w:rPr>
        <w:t>Zamawiający dopuszcza zmianę wynagrodzenia Wykonawcy, na wniosek Wykonawcy, która zostanie dokonana wg następujących założeń:</w:t>
      </w:r>
    </w:p>
    <w:p w14:paraId="109F1187" w14:textId="77777777" w:rsidR="00634A55" w:rsidRPr="00634A55" w:rsidRDefault="00634A55" w:rsidP="00634A55">
      <w:pPr>
        <w:numPr>
          <w:ilvl w:val="1"/>
          <w:numId w:val="84"/>
        </w:numPr>
        <w:contextualSpacing/>
        <w:jc w:val="both"/>
        <w:rPr>
          <w:sz w:val="22"/>
          <w:szCs w:val="22"/>
        </w:rPr>
      </w:pPr>
      <w:r w:rsidRPr="00634A55">
        <w:rPr>
          <w:sz w:val="22"/>
          <w:szCs w:val="22"/>
        </w:rPr>
        <w:t xml:space="preserve">Zmiana wynagrodzenia zostanie ustalona w oparciu o </w:t>
      </w:r>
      <w:r w:rsidRPr="00634A55">
        <w:rPr>
          <w:b/>
          <w:bCs/>
          <w:sz w:val="22"/>
          <w:szCs w:val="22"/>
        </w:rPr>
        <w:t>wskaźnik cen towarów i usług konsumpcyjnych</w:t>
      </w:r>
      <w:r w:rsidRPr="00634A55">
        <w:rPr>
          <w:sz w:val="22"/>
          <w:szCs w:val="22"/>
        </w:rPr>
        <w:t xml:space="preserve"> publikowany przez GUS link:</w:t>
      </w:r>
      <w:r w:rsidRPr="00634A55">
        <w:rPr>
          <w:color w:val="FF0000"/>
          <w:sz w:val="22"/>
          <w:szCs w:val="22"/>
        </w:rPr>
        <w:t xml:space="preserve"> </w:t>
      </w:r>
      <w:hyperlink r:id="rId16" w:history="1">
        <w:r w:rsidRPr="00634A55">
          <w:rPr>
            <w:color w:val="0563C1" w:themeColor="hyperlink"/>
            <w:sz w:val="22"/>
            <w:szCs w:val="22"/>
            <w:u w:val="single"/>
          </w:rPr>
          <w:t>https://stat.gov.pl/wskazniki-makroekonomiczne/</w:t>
        </w:r>
      </w:hyperlink>
      <w:r w:rsidRPr="00634A55">
        <w:rPr>
          <w:sz w:val="22"/>
          <w:szCs w:val="22"/>
        </w:rPr>
        <w:t xml:space="preserve">  - </w:t>
      </w:r>
      <w:r w:rsidRPr="00634A55">
        <w:rPr>
          <w:i/>
          <w:iCs/>
          <w:sz w:val="22"/>
          <w:szCs w:val="22"/>
        </w:rPr>
        <w:t>wybrane miesięczne wskaźniki makroekonomiczne, tablica „wskaźniki cen”, pozycja: Wskaźnik cen towarów i usług konsumpcyjnych, lit. B.</w:t>
      </w:r>
    </w:p>
    <w:p w14:paraId="41701FCA" w14:textId="77777777" w:rsidR="00634A55" w:rsidRPr="00634A55" w:rsidRDefault="00634A55" w:rsidP="00634A55">
      <w:pPr>
        <w:numPr>
          <w:ilvl w:val="1"/>
          <w:numId w:val="84"/>
        </w:numPr>
        <w:contextualSpacing/>
        <w:jc w:val="both"/>
        <w:rPr>
          <w:sz w:val="22"/>
          <w:szCs w:val="22"/>
        </w:rPr>
      </w:pPr>
      <w:bookmarkStart w:id="256" w:name="_Hlk125715561"/>
      <w:r w:rsidRPr="00634A55">
        <w:rPr>
          <w:sz w:val="22"/>
          <w:szCs w:val="22"/>
        </w:rPr>
        <w:t xml:space="preserve">Pierwsza zmiana wynagrodzenia nastąpi </w:t>
      </w:r>
      <w:r w:rsidRPr="00634A55">
        <w:rPr>
          <w:b/>
          <w:bCs/>
          <w:sz w:val="22"/>
          <w:szCs w:val="22"/>
        </w:rPr>
        <w:t>od pierwszego dnia trzynastego miesiąca kalendarzowego</w:t>
      </w:r>
      <w:r w:rsidRPr="00634A55">
        <w:rPr>
          <w:sz w:val="22"/>
          <w:szCs w:val="22"/>
        </w:rPr>
        <w:t xml:space="preserve"> obowiązywania umowy. Kolejne zmiany będą następować w okresach 12 miesięcznych, tj. od 25, 37 miesiąca itd.</w:t>
      </w:r>
      <w:bookmarkEnd w:id="256"/>
    </w:p>
    <w:p w14:paraId="0580679F" w14:textId="77777777" w:rsidR="00634A55" w:rsidRPr="00634A55" w:rsidRDefault="00634A55" w:rsidP="00634A55">
      <w:pPr>
        <w:numPr>
          <w:ilvl w:val="1"/>
          <w:numId w:val="84"/>
        </w:numPr>
        <w:spacing w:line="256" w:lineRule="auto"/>
        <w:jc w:val="both"/>
        <w:rPr>
          <w:sz w:val="22"/>
          <w:szCs w:val="22"/>
        </w:rPr>
      </w:pPr>
      <w:bookmarkStart w:id="257" w:name="_Hlk125715612"/>
      <w:r w:rsidRPr="00634A55">
        <w:rPr>
          <w:sz w:val="22"/>
          <w:szCs w:val="22"/>
        </w:rPr>
        <w:t>Wynagrodzenie Wykonawcy, w tym jednostkowe stawki rozliczeniowe określone w Umowie ulegną zmianie o maksymalnie 50% wielkości wskaźnika cen towarów i usług konsumpcyjnych, publikowanego przez GUS, wyliczonego za okres 12 miesięcy zgodnie z postanowieniami pkt 4).</w:t>
      </w:r>
    </w:p>
    <w:p w14:paraId="2A13ED12" w14:textId="77777777" w:rsidR="00634A55" w:rsidRPr="00634A55" w:rsidRDefault="00634A55" w:rsidP="00634A55">
      <w:pPr>
        <w:numPr>
          <w:ilvl w:val="1"/>
          <w:numId w:val="84"/>
        </w:numPr>
        <w:contextualSpacing/>
        <w:jc w:val="both"/>
        <w:rPr>
          <w:sz w:val="22"/>
          <w:szCs w:val="22"/>
        </w:rPr>
      </w:pPr>
      <w:bookmarkStart w:id="258" w:name="_Hlk125713622"/>
      <w:bookmarkEnd w:id="257"/>
      <w:r w:rsidRPr="00634A55">
        <w:rPr>
          <w:sz w:val="22"/>
          <w:szCs w:val="22"/>
        </w:rPr>
        <w:t xml:space="preserve">Dla potrzeb pierwszej zmiany wynagrodzenia pierwszym wykorzystanym wskaźnikiem będzie miesięczny wskaźnik za miesiąc, w którym nastąpi rozpoczęcie obowiązywania umowy (miesiąc poprzedni = 100) a ostatnim miesięczny wskaźnik dla 12 miesiąca obowiązywania umowy. </w:t>
      </w:r>
    </w:p>
    <w:p w14:paraId="597A88C1" w14:textId="77777777" w:rsidR="00634A55" w:rsidRPr="00634A55" w:rsidRDefault="00634A55" w:rsidP="00634A55">
      <w:pPr>
        <w:ind w:left="720"/>
        <w:contextualSpacing/>
        <w:jc w:val="both"/>
        <w:rPr>
          <w:sz w:val="22"/>
          <w:szCs w:val="22"/>
        </w:rPr>
      </w:pPr>
      <w:r w:rsidRPr="00634A55">
        <w:rPr>
          <w:sz w:val="22"/>
          <w:szCs w:val="22"/>
        </w:rPr>
        <w:t>Dla kolejnych zmian wynagrodzenia pierwszym wykorzystanym wskaźnikiem będzie miesięczny wskaźnik za odpowiednio 13, 25 miesiąc obowiązywania umowy itd.</w:t>
      </w:r>
      <w:bookmarkEnd w:id="258"/>
    </w:p>
    <w:p w14:paraId="4CDD3D50" w14:textId="77777777" w:rsidR="00634A55" w:rsidRPr="00634A55" w:rsidRDefault="00634A55" w:rsidP="00634A55">
      <w:pPr>
        <w:ind w:left="720"/>
        <w:contextualSpacing/>
        <w:jc w:val="both"/>
        <w:rPr>
          <w:sz w:val="22"/>
          <w:szCs w:val="22"/>
        </w:rPr>
      </w:pPr>
      <w:r w:rsidRPr="00634A55">
        <w:rPr>
          <w:sz w:val="22"/>
          <w:szCs w:val="22"/>
        </w:rPr>
        <w:t>Wskaźniki należy zamienić na liczby (dzieląc je przez 100), a następnie przemnożyć przez siebie kolejne. W stosunku do otrzymanego wskaźnika należy przeprowadzić w kolejności następujące działania:</w:t>
      </w:r>
    </w:p>
    <w:p w14:paraId="5E8600CD" w14:textId="77777777" w:rsidR="00634A55" w:rsidRPr="00634A55" w:rsidRDefault="00634A55" w:rsidP="00634A55">
      <w:pPr>
        <w:numPr>
          <w:ilvl w:val="0"/>
          <w:numId w:val="85"/>
        </w:numPr>
        <w:ind w:left="1134"/>
        <w:contextualSpacing/>
        <w:jc w:val="both"/>
        <w:rPr>
          <w:sz w:val="22"/>
          <w:szCs w:val="22"/>
        </w:rPr>
      </w:pPr>
      <w:r w:rsidRPr="00634A55">
        <w:rPr>
          <w:sz w:val="22"/>
          <w:szCs w:val="22"/>
        </w:rPr>
        <w:t xml:space="preserve">odjąć 1, </w:t>
      </w:r>
    </w:p>
    <w:p w14:paraId="55D99109" w14:textId="77777777" w:rsidR="00634A55" w:rsidRPr="00634A55" w:rsidRDefault="00634A55" w:rsidP="00634A55">
      <w:pPr>
        <w:numPr>
          <w:ilvl w:val="0"/>
          <w:numId w:val="85"/>
        </w:numPr>
        <w:ind w:left="1134"/>
        <w:contextualSpacing/>
        <w:jc w:val="both"/>
        <w:rPr>
          <w:sz w:val="22"/>
          <w:szCs w:val="22"/>
        </w:rPr>
      </w:pPr>
      <w:r w:rsidRPr="00634A55">
        <w:rPr>
          <w:sz w:val="22"/>
          <w:szCs w:val="22"/>
        </w:rPr>
        <w:t>otrzymany wynik przemnożyć przez 50%</w:t>
      </w:r>
    </w:p>
    <w:p w14:paraId="169DFAF0" w14:textId="77777777" w:rsidR="00634A55" w:rsidRPr="00634A55" w:rsidRDefault="00634A55" w:rsidP="00634A55">
      <w:pPr>
        <w:numPr>
          <w:ilvl w:val="0"/>
          <w:numId w:val="85"/>
        </w:numPr>
        <w:ind w:left="1134"/>
        <w:contextualSpacing/>
        <w:jc w:val="both"/>
        <w:rPr>
          <w:sz w:val="22"/>
          <w:szCs w:val="22"/>
        </w:rPr>
      </w:pPr>
      <w:r w:rsidRPr="00634A55">
        <w:rPr>
          <w:sz w:val="22"/>
          <w:szCs w:val="22"/>
        </w:rPr>
        <w:t>do otrzymanego wyniku dodać 1</w:t>
      </w:r>
    </w:p>
    <w:p w14:paraId="45B0758C" w14:textId="77777777" w:rsidR="00634A55" w:rsidRPr="00634A55" w:rsidRDefault="00634A55" w:rsidP="00634A55">
      <w:pPr>
        <w:numPr>
          <w:ilvl w:val="0"/>
          <w:numId w:val="85"/>
        </w:numPr>
        <w:ind w:left="1134"/>
        <w:contextualSpacing/>
        <w:jc w:val="both"/>
        <w:rPr>
          <w:sz w:val="22"/>
          <w:szCs w:val="22"/>
        </w:rPr>
      </w:pPr>
      <w:r w:rsidRPr="00634A55">
        <w:rPr>
          <w:sz w:val="22"/>
          <w:szCs w:val="22"/>
        </w:rPr>
        <w:t>uzyskany wynik zaokrąglić do dwóch miejsc po przecinku, zgodnie z matematycznymi zasadami zaokrąglania.</w:t>
      </w:r>
    </w:p>
    <w:p w14:paraId="1D9A43B8" w14:textId="77777777" w:rsidR="00634A55" w:rsidRPr="00634A55" w:rsidRDefault="00634A55" w:rsidP="00634A55">
      <w:pPr>
        <w:ind w:left="720"/>
        <w:contextualSpacing/>
        <w:jc w:val="both"/>
        <w:rPr>
          <w:sz w:val="22"/>
          <w:szCs w:val="22"/>
        </w:rPr>
      </w:pPr>
      <w:bookmarkStart w:id="259" w:name="_Hlk125713709"/>
      <w:r w:rsidRPr="00634A55">
        <w:rPr>
          <w:sz w:val="22"/>
          <w:szCs w:val="22"/>
        </w:rPr>
        <w:t xml:space="preserve">Obowiązujące ceny jednostkowe </w:t>
      </w:r>
      <w:bookmarkStart w:id="260" w:name="_Hlk125713748"/>
      <w:r w:rsidRPr="00634A55">
        <w:rPr>
          <w:sz w:val="22"/>
          <w:szCs w:val="22"/>
        </w:rPr>
        <w:t xml:space="preserve">należy przemnożyć przez tak ustalony </w:t>
      </w:r>
      <w:r w:rsidRPr="00634A55">
        <w:rPr>
          <w:b/>
          <w:bCs/>
          <w:sz w:val="22"/>
          <w:szCs w:val="22"/>
        </w:rPr>
        <w:t>wskaźnik waloryzacyjny dla okresu 12 miesięcy</w:t>
      </w:r>
      <w:r w:rsidRPr="00634A55">
        <w:rPr>
          <w:sz w:val="22"/>
          <w:szCs w:val="22"/>
        </w:rPr>
        <w:t>.</w:t>
      </w:r>
      <w:bookmarkEnd w:id="260"/>
      <w:r w:rsidRPr="00634A55">
        <w:rPr>
          <w:sz w:val="22"/>
          <w:szCs w:val="22"/>
        </w:rPr>
        <w:t xml:space="preserve"> </w:t>
      </w:r>
    </w:p>
    <w:bookmarkEnd w:id="259"/>
    <w:p w14:paraId="4224A4BD" w14:textId="77777777" w:rsidR="00634A55" w:rsidRPr="00634A55" w:rsidRDefault="00634A55" w:rsidP="00634A55">
      <w:pPr>
        <w:ind w:left="720"/>
        <w:contextualSpacing/>
        <w:jc w:val="both"/>
        <w:rPr>
          <w:sz w:val="22"/>
          <w:szCs w:val="22"/>
        </w:rPr>
      </w:pPr>
      <w:r w:rsidRPr="00634A55">
        <w:rPr>
          <w:sz w:val="22"/>
          <w:szCs w:val="22"/>
        </w:rPr>
        <w:t>Zwaloryzowana wartość umowy zostanie wyliczona w następujący sposób:</w:t>
      </w:r>
    </w:p>
    <w:p w14:paraId="12D0B7A9" w14:textId="77777777" w:rsidR="00634A55" w:rsidRPr="00634A55" w:rsidRDefault="00634A55" w:rsidP="00634A55">
      <w:pPr>
        <w:tabs>
          <w:tab w:val="left" w:pos="6946"/>
        </w:tabs>
        <w:ind w:left="720"/>
        <w:contextualSpacing/>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634A55" w:rsidRPr="00634A55" w14:paraId="66728BD5" w14:textId="77777777" w:rsidTr="00E02AC1">
        <w:tc>
          <w:tcPr>
            <w:tcW w:w="1800" w:type="dxa"/>
            <w:vAlign w:val="center"/>
          </w:tcPr>
          <w:p w14:paraId="6C228F6E" w14:textId="77777777" w:rsidR="00634A55" w:rsidRPr="00634A55" w:rsidRDefault="00634A55" w:rsidP="00634A55">
            <w:pPr>
              <w:contextualSpacing/>
              <w:jc w:val="center"/>
              <w:rPr>
                <w:b/>
                <w:bCs/>
                <w:sz w:val="22"/>
                <w:szCs w:val="22"/>
              </w:rPr>
            </w:pPr>
            <w:r w:rsidRPr="00634A55">
              <w:rPr>
                <w:b/>
                <w:bCs/>
                <w:sz w:val="22"/>
                <w:szCs w:val="22"/>
              </w:rPr>
              <w:t>Wartość umowy po waloryzacji</w:t>
            </w:r>
          </w:p>
        </w:tc>
        <w:tc>
          <w:tcPr>
            <w:tcW w:w="342" w:type="dxa"/>
            <w:vAlign w:val="center"/>
          </w:tcPr>
          <w:p w14:paraId="04E56248" w14:textId="77777777" w:rsidR="00634A55" w:rsidRPr="00634A55" w:rsidRDefault="00634A55" w:rsidP="00634A55">
            <w:pPr>
              <w:contextualSpacing/>
              <w:jc w:val="center"/>
              <w:rPr>
                <w:b/>
                <w:bCs/>
                <w:sz w:val="22"/>
                <w:szCs w:val="22"/>
              </w:rPr>
            </w:pPr>
            <w:r w:rsidRPr="00634A55">
              <w:rPr>
                <w:b/>
                <w:bCs/>
                <w:sz w:val="22"/>
                <w:szCs w:val="22"/>
              </w:rPr>
              <w:t>=</w:t>
            </w:r>
          </w:p>
        </w:tc>
        <w:tc>
          <w:tcPr>
            <w:tcW w:w="1958" w:type="dxa"/>
            <w:vAlign w:val="center"/>
          </w:tcPr>
          <w:p w14:paraId="6EF8063F" w14:textId="77777777" w:rsidR="00634A55" w:rsidRPr="00634A55" w:rsidRDefault="00634A55" w:rsidP="00634A55">
            <w:pPr>
              <w:contextualSpacing/>
              <w:jc w:val="center"/>
              <w:rPr>
                <w:b/>
                <w:bCs/>
                <w:sz w:val="22"/>
                <w:szCs w:val="22"/>
              </w:rPr>
            </w:pPr>
            <w:r w:rsidRPr="00634A55">
              <w:rPr>
                <w:b/>
                <w:bCs/>
                <w:sz w:val="22"/>
                <w:szCs w:val="22"/>
              </w:rPr>
              <w:t>Wartość dotychczas zrealizowana</w:t>
            </w:r>
          </w:p>
        </w:tc>
        <w:tc>
          <w:tcPr>
            <w:tcW w:w="342" w:type="dxa"/>
            <w:vAlign w:val="center"/>
          </w:tcPr>
          <w:p w14:paraId="3C149187" w14:textId="77777777" w:rsidR="00634A55" w:rsidRPr="00634A55" w:rsidRDefault="00634A55" w:rsidP="00634A55">
            <w:pPr>
              <w:contextualSpacing/>
              <w:jc w:val="center"/>
              <w:rPr>
                <w:b/>
                <w:bCs/>
                <w:sz w:val="22"/>
                <w:szCs w:val="22"/>
              </w:rPr>
            </w:pPr>
            <w:r w:rsidRPr="00634A55">
              <w:rPr>
                <w:b/>
                <w:bCs/>
                <w:sz w:val="22"/>
                <w:szCs w:val="22"/>
              </w:rPr>
              <w:t>+</w:t>
            </w:r>
          </w:p>
        </w:tc>
        <w:tc>
          <w:tcPr>
            <w:tcW w:w="1931" w:type="dxa"/>
            <w:vAlign w:val="center"/>
          </w:tcPr>
          <w:p w14:paraId="7C1FBE95" w14:textId="77777777" w:rsidR="00634A55" w:rsidRPr="00634A55" w:rsidRDefault="00634A55" w:rsidP="00634A55">
            <w:pPr>
              <w:contextualSpacing/>
              <w:jc w:val="center"/>
              <w:rPr>
                <w:b/>
                <w:bCs/>
                <w:sz w:val="22"/>
                <w:szCs w:val="22"/>
              </w:rPr>
            </w:pPr>
            <w:r w:rsidRPr="00634A55">
              <w:rPr>
                <w:b/>
                <w:bCs/>
                <w:sz w:val="22"/>
                <w:szCs w:val="22"/>
              </w:rPr>
              <w:t>Wartość pozostała do realizacji</w:t>
            </w:r>
          </w:p>
        </w:tc>
        <w:tc>
          <w:tcPr>
            <w:tcW w:w="326" w:type="dxa"/>
            <w:vAlign w:val="center"/>
          </w:tcPr>
          <w:p w14:paraId="68DF5276" w14:textId="77777777" w:rsidR="00634A55" w:rsidRPr="00634A55" w:rsidRDefault="00634A55" w:rsidP="00634A55">
            <w:pPr>
              <w:contextualSpacing/>
              <w:jc w:val="center"/>
              <w:rPr>
                <w:b/>
                <w:bCs/>
                <w:sz w:val="22"/>
                <w:szCs w:val="22"/>
              </w:rPr>
            </w:pPr>
            <w:r w:rsidRPr="00634A55">
              <w:rPr>
                <w:b/>
                <w:bCs/>
                <w:sz w:val="22"/>
                <w:szCs w:val="22"/>
              </w:rPr>
              <w:t>x</w:t>
            </w:r>
          </w:p>
        </w:tc>
        <w:tc>
          <w:tcPr>
            <w:tcW w:w="1664" w:type="dxa"/>
            <w:vAlign w:val="center"/>
          </w:tcPr>
          <w:p w14:paraId="5A6B6E47" w14:textId="77777777" w:rsidR="00634A55" w:rsidRPr="00634A55" w:rsidRDefault="00634A55" w:rsidP="00634A55">
            <w:pPr>
              <w:contextualSpacing/>
              <w:jc w:val="center"/>
              <w:rPr>
                <w:b/>
                <w:bCs/>
                <w:sz w:val="22"/>
                <w:szCs w:val="22"/>
              </w:rPr>
            </w:pPr>
            <w:r w:rsidRPr="00634A55">
              <w:rPr>
                <w:b/>
                <w:bCs/>
                <w:sz w:val="22"/>
                <w:szCs w:val="22"/>
              </w:rPr>
              <w:t>Wskaźnik waloryzacyjny</w:t>
            </w:r>
          </w:p>
        </w:tc>
      </w:tr>
    </w:tbl>
    <w:p w14:paraId="536B55C0" w14:textId="77777777" w:rsidR="00634A55" w:rsidRPr="00634A55" w:rsidRDefault="00634A55" w:rsidP="00634A55">
      <w:pPr>
        <w:ind w:left="720"/>
        <w:contextualSpacing/>
        <w:rPr>
          <w:sz w:val="22"/>
          <w:szCs w:val="22"/>
        </w:rPr>
      </w:pPr>
    </w:p>
    <w:p w14:paraId="57C58BC1" w14:textId="77777777" w:rsidR="00634A55" w:rsidRPr="00634A55" w:rsidRDefault="00634A55" w:rsidP="00634A55">
      <w:pPr>
        <w:numPr>
          <w:ilvl w:val="0"/>
          <w:numId w:val="84"/>
        </w:numPr>
        <w:contextualSpacing/>
        <w:jc w:val="both"/>
        <w:rPr>
          <w:strike/>
          <w:color w:val="000000" w:themeColor="text1"/>
          <w:sz w:val="22"/>
          <w:szCs w:val="22"/>
        </w:rPr>
      </w:pPr>
      <w:bookmarkStart w:id="261" w:name="_Hlk121482319"/>
      <w:r w:rsidRPr="00634A55">
        <w:rPr>
          <w:color w:val="000000" w:themeColor="text1"/>
          <w:sz w:val="22"/>
          <w:szCs w:val="22"/>
        </w:rPr>
        <w:t xml:space="preserve">Wykonawca składa wniosek o zmianę wynagrodzenia wraz z dokumentami wskazującymi i udowadniającymi wysokość wpływu ww. okoliczności na koszty wykonania Umowy. </w:t>
      </w:r>
      <w:r w:rsidRPr="00634A55">
        <w:rPr>
          <w:sz w:val="22"/>
          <w:szCs w:val="22"/>
        </w:rPr>
        <w:t xml:space="preserve">Wniosek powinien zostać złożony w okresie obowiązywania umowy. </w:t>
      </w:r>
      <w:r w:rsidRPr="00634A55">
        <w:rPr>
          <w:color w:val="000000" w:themeColor="text1"/>
          <w:sz w:val="22"/>
          <w:szCs w:val="22"/>
        </w:rPr>
        <w:t xml:space="preserve">Wskazane przez Wykonawcę okoliczności powinny dotyczyć elementów </w:t>
      </w:r>
      <w:proofErr w:type="spellStart"/>
      <w:r w:rsidRPr="00634A55">
        <w:rPr>
          <w:color w:val="000000" w:themeColor="text1"/>
          <w:sz w:val="22"/>
          <w:szCs w:val="22"/>
        </w:rPr>
        <w:t>kosztotwórczych</w:t>
      </w:r>
      <w:proofErr w:type="spellEnd"/>
      <w:r w:rsidRPr="00634A55">
        <w:rPr>
          <w:color w:val="000000" w:themeColor="text1"/>
          <w:sz w:val="22"/>
          <w:szCs w:val="22"/>
        </w:rPr>
        <w:t xml:space="preserve"> bezpośrednio powiązanych ze wskaźnikiem, o którym mowa powyższym ustępie. Zamawiający zastrzega sobie prawo do weryfikacji dokumentów oraz żądania przedłożenia dodatkowych dokumentów w tym zakresie. </w:t>
      </w:r>
    </w:p>
    <w:p w14:paraId="508F3F42" w14:textId="77777777" w:rsidR="00634A55" w:rsidRPr="00634A55" w:rsidRDefault="00634A55" w:rsidP="00634A55">
      <w:pPr>
        <w:ind w:left="360"/>
        <w:contextualSpacing/>
        <w:jc w:val="both"/>
        <w:rPr>
          <w:color w:val="000000" w:themeColor="text1"/>
          <w:sz w:val="22"/>
          <w:szCs w:val="22"/>
        </w:rPr>
      </w:pPr>
      <w:r w:rsidRPr="00634A55">
        <w:rPr>
          <w:color w:val="000000" w:themeColor="text1"/>
          <w:sz w:val="22"/>
          <w:szCs w:val="22"/>
        </w:rPr>
        <w:t>Wynagrodzenie zostanie zmienione jedynie w zakresie, w jakim udokumentowana zostanie zmiana przedmiotowych kosztów po stronie Wykonawcy z zastrzeżeniem ust. 3 pkt 3)</w:t>
      </w:r>
    </w:p>
    <w:p w14:paraId="227AA025" w14:textId="77777777" w:rsidR="00634A55" w:rsidRPr="00634A55" w:rsidRDefault="00634A55" w:rsidP="00634A55">
      <w:pPr>
        <w:ind w:left="360"/>
        <w:contextualSpacing/>
        <w:jc w:val="both"/>
        <w:rPr>
          <w:color w:val="000000" w:themeColor="text1"/>
          <w:sz w:val="22"/>
          <w:szCs w:val="22"/>
        </w:rPr>
      </w:pPr>
      <w:r w:rsidRPr="00634A55">
        <w:rPr>
          <w:color w:val="000000" w:themeColor="text1"/>
          <w:sz w:val="22"/>
          <w:szCs w:val="22"/>
        </w:rPr>
        <w:t>W przypadku gdy wykazany i udowodniony wzrost kosztów będzie:</w:t>
      </w:r>
    </w:p>
    <w:p w14:paraId="555E64C3" w14:textId="77777777" w:rsidR="00634A55" w:rsidRPr="00634A55" w:rsidRDefault="00634A55" w:rsidP="00634A55">
      <w:pPr>
        <w:numPr>
          <w:ilvl w:val="0"/>
          <w:numId w:val="86"/>
        </w:numPr>
        <w:ind w:left="709" w:hanging="283"/>
        <w:contextualSpacing/>
        <w:jc w:val="both"/>
        <w:rPr>
          <w:color w:val="000000" w:themeColor="text1"/>
          <w:sz w:val="22"/>
          <w:szCs w:val="22"/>
        </w:rPr>
      </w:pPr>
      <w:r w:rsidRPr="00634A55">
        <w:rPr>
          <w:color w:val="000000" w:themeColor="text1"/>
          <w:sz w:val="22"/>
          <w:szCs w:val="22"/>
        </w:rPr>
        <w:t xml:space="preserve">niższy niż </w:t>
      </w:r>
      <w:r w:rsidRPr="00634A55">
        <w:rPr>
          <w:b/>
          <w:bCs/>
          <w:color w:val="000000" w:themeColor="text1"/>
          <w:sz w:val="22"/>
          <w:szCs w:val="22"/>
        </w:rPr>
        <w:t xml:space="preserve">wskaźnik waloryzacyjny </w:t>
      </w:r>
      <w:r w:rsidRPr="00634A55">
        <w:rPr>
          <w:color w:val="000000" w:themeColor="text1"/>
          <w:sz w:val="22"/>
          <w:szCs w:val="22"/>
        </w:rPr>
        <w:t>ustalony wg zasad określonych w ust.3 pkt 4), obowiązujące ceny jednostkowe zostaną zwaloryzowane o wykazany i udowodniony wzrost kosztów</w:t>
      </w:r>
      <w:bookmarkStart w:id="262" w:name="_Hlk125713876"/>
      <w:r w:rsidRPr="00634A55">
        <w:rPr>
          <w:color w:val="000000" w:themeColor="text1"/>
          <w:sz w:val="22"/>
          <w:szCs w:val="22"/>
        </w:rPr>
        <w:t>, z zastrzeżeniem ust. 3 pkt 3)</w:t>
      </w:r>
      <w:bookmarkEnd w:id="262"/>
    </w:p>
    <w:p w14:paraId="214C64F5" w14:textId="77777777" w:rsidR="00634A55" w:rsidRPr="00634A55" w:rsidRDefault="00634A55" w:rsidP="00634A55">
      <w:pPr>
        <w:numPr>
          <w:ilvl w:val="0"/>
          <w:numId w:val="86"/>
        </w:numPr>
        <w:ind w:left="709" w:hanging="283"/>
        <w:contextualSpacing/>
        <w:jc w:val="both"/>
        <w:rPr>
          <w:color w:val="000000" w:themeColor="text1"/>
          <w:sz w:val="22"/>
          <w:szCs w:val="22"/>
        </w:rPr>
      </w:pPr>
      <w:bookmarkStart w:id="263" w:name="_Hlk125713894"/>
      <w:r w:rsidRPr="00634A55">
        <w:rPr>
          <w:color w:val="000000" w:themeColor="text1"/>
          <w:sz w:val="22"/>
          <w:szCs w:val="22"/>
        </w:rPr>
        <w:t xml:space="preserve">wyższy niż </w:t>
      </w:r>
      <w:r w:rsidRPr="00634A55">
        <w:rPr>
          <w:b/>
          <w:bCs/>
          <w:color w:val="000000" w:themeColor="text1"/>
          <w:sz w:val="22"/>
          <w:szCs w:val="22"/>
        </w:rPr>
        <w:t xml:space="preserve">wskaźnik waloryzacyjny </w:t>
      </w:r>
      <w:r w:rsidRPr="00634A55">
        <w:rPr>
          <w:color w:val="000000" w:themeColor="text1"/>
          <w:sz w:val="22"/>
          <w:szCs w:val="22"/>
        </w:rPr>
        <w:t>ustalony wg zasad określonych w ust. 3 pkt 4), obowiązujące ceny jednostkowe zostaną zwaloryzowane wg zasad określonych w ust. 3 pkt 4).</w:t>
      </w:r>
    </w:p>
    <w:bookmarkEnd w:id="263"/>
    <w:p w14:paraId="0AC9D5DC" w14:textId="77777777" w:rsidR="00634A55" w:rsidRPr="00634A55" w:rsidRDefault="00634A55" w:rsidP="00634A55">
      <w:pPr>
        <w:numPr>
          <w:ilvl w:val="0"/>
          <w:numId w:val="84"/>
        </w:numPr>
        <w:contextualSpacing/>
        <w:jc w:val="both"/>
        <w:rPr>
          <w:sz w:val="22"/>
          <w:szCs w:val="22"/>
        </w:rPr>
      </w:pPr>
      <w:r w:rsidRPr="00634A55">
        <w:rPr>
          <w:sz w:val="22"/>
          <w:szCs w:val="22"/>
        </w:rPr>
        <w:t>Za okres zwłoki w wykonaniu umowy, waloryzacja opisana powyżej nie przysługuje.</w:t>
      </w:r>
    </w:p>
    <w:p w14:paraId="7C1E1E01" w14:textId="77777777" w:rsidR="00634A55" w:rsidRPr="00634A55" w:rsidRDefault="00634A55" w:rsidP="00634A55">
      <w:pPr>
        <w:numPr>
          <w:ilvl w:val="0"/>
          <w:numId w:val="84"/>
        </w:numPr>
        <w:contextualSpacing/>
        <w:jc w:val="both"/>
        <w:rPr>
          <w:sz w:val="22"/>
          <w:szCs w:val="22"/>
        </w:rPr>
      </w:pPr>
      <w:r w:rsidRPr="00634A55">
        <w:rPr>
          <w:sz w:val="22"/>
          <w:szCs w:val="22"/>
        </w:rPr>
        <w:t xml:space="preserve">Wykonawca jest zobowiązany uwzględnić zasady waloryzacji określone powyżej w umowach </w:t>
      </w:r>
      <w:r w:rsidRPr="00634A55">
        <w:rPr>
          <w:sz w:val="22"/>
          <w:szCs w:val="22"/>
        </w:rPr>
        <w:br/>
        <w:t>z Podwykonawcami.</w:t>
      </w:r>
    </w:p>
    <w:bookmarkEnd w:id="261"/>
    <w:p w14:paraId="406D0ED7" w14:textId="77777777" w:rsidR="000C23F8" w:rsidRPr="006C5BA7" w:rsidRDefault="000C23F8" w:rsidP="000C23F8">
      <w:pPr>
        <w:spacing w:line="259" w:lineRule="auto"/>
        <w:ind w:left="360"/>
        <w:jc w:val="both"/>
        <w:rPr>
          <w:sz w:val="22"/>
          <w:szCs w:val="22"/>
        </w:rPr>
      </w:pPr>
    </w:p>
    <w:p w14:paraId="32DF3309" w14:textId="790A78AE" w:rsidR="000C23F8" w:rsidRPr="00500E2A" w:rsidRDefault="000C23F8" w:rsidP="000C23F8">
      <w:pPr>
        <w:pStyle w:val="Nagwek2"/>
      </w:pPr>
      <w:bookmarkStart w:id="264" w:name="_Toc64016213"/>
      <w:bookmarkStart w:id="265" w:name="_Toc106095875"/>
      <w:bookmarkStart w:id="266" w:name="_Toc106096315"/>
      <w:bookmarkStart w:id="267" w:name="_Toc106096419"/>
      <w:bookmarkStart w:id="268" w:name="_Toc148612314"/>
      <w:bookmarkStart w:id="269" w:name="_Hlk67826426"/>
      <w:bookmarkEnd w:id="249"/>
      <w:r w:rsidRPr="00500E2A">
        <w:t>§</w:t>
      </w:r>
      <w:r>
        <w:t xml:space="preserve"> </w:t>
      </w:r>
      <w:r w:rsidRPr="00500E2A">
        <w:t>1</w:t>
      </w:r>
      <w:r w:rsidR="00B71040">
        <w:t>7</w:t>
      </w:r>
      <w:r w:rsidRPr="00500E2A">
        <w:t>. Ochrona danych osobowych</w:t>
      </w:r>
      <w:bookmarkEnd w:id="264"/>
      <w:bookmarkEnd w:id="265"/>
      <w:bookmarkEnd w:id="266"/>
      <w:bookmarkEnd w:id="267"/>
      <w:bookmarkEnd w:id="268"/>
      <w:r w:rsidRPr="00500E2A">
        <w:t xml:space="preserve"> </w:t>
      </w:r>
    </w:p>
    <w:p w14:paraId="4FCBCBB3" w14:textId="0CE1FD0E" w:rsidR="000C23F8" w:rsidRPr="00E8537C" w:rsidRDefault="000C23F8" w:rsidP="00E8537C">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69"/>
    </w:p>
    <w:p w14:paraId="58527156" w14:textId="11C869A2" w:rsidR="000C23F8" w:rsidRPr="00E66F78" w:rsidRDefault="000C23F8" w:rsidP="000C23F8">
      <w:pPr>
        <w:pStyle w:val="Nagwek2"/>
      </w:pPr>
      <w:bookmarkStart w:id="270" w:name="_Toc64016214"/>
      <w:bookmarkStart w:id="271" w:name="_Toc106095876"/>
      <w:bookmarkStart w:id="272" w:name="_Toc106096316"/>
      <w:bookmarkStart w:id="273" w:name="_Toc106096420"/>
      <w:bookmarkStart w:id="274" w:name="_Toc148612315"/>
      <w:r w:rsidRPr="00500E2A">
        <w:t>§</w:t>
      </w:r>
      <w:r>
        <w:t xml:space="preserve"> </w:t>
      </w:r>
      <w:r w:rsidRPr="00500E2A">
        <w:t>1</w:t>
      </w:r>
      <w:r w:rsidR="00B71040">
        <w:t>8</w:t>
      </w:r>
      <w:r w:rsidRPr="00500E2A">
        <w:t xml:space="preserve">. Ochrona tajemnic </w:t>
      </w:r>
      <w:r w:rsidRPr="00E66F78">
        <w:t>przedsiębiorcy, zachowanie poufności</w:t>
      </w:r>
      <w:bookmarkEnd w:id="270"/>
      <w:bookmarkEnd w:id="271"/>
      <w:bookmarkEnd w:id="272"/>
      <w:bookmarkEnd w:id="273"/>
      <w:bookmarkEnd w:id="274"/>
      <w:r w:rsidRPr="00E66F78">
        <w:t xml:space="preserve"> </w:t>
      </w:r>
    </w:p>
    <w:p w14:paraId="6DD2CBE1" w14:textId="77777777" w:rsidR="000C23F8" w:rsidRPr="00E66F78" w:rsidRDefault="000C23F8" w:rsidP="002C2AE8">
      <w:pPr>
        <w:numPr>
          <w:ilvl w:val="0"/>
          <w:numId w:val="49"/>
        </w:numPr>
        <w:spacing w:line="259" w:lineRule="auto"/>
        <w:ind w:hanging="357"/>
        <w:jc w:val="both"/>
        <w:rPr>
          <w:sz w:val="22"/>
          <w:szCs w:val="22"/>
        </w:rPr>
      </w:pPr>
      <w:bookmarkStart w:id="275"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2C2AE8">
      <w:pPr>
        <w:numPr>
          <w:ilvl w:val="0"/>
          <w:numId w:val="49"/>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2C2AE8">
      <w:pPr>
        <w:numPr>
          <w:ilvl w:val="0"/>
          <w:numId w:val="49"/>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2C2AE8">
      <w:pPr>
        <w:numPr>
          <w:ilvl w:val="0"/>
          <w:numId w:val="49"/>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2C2AE8">
      <w:pPr>
        <w:numPr>
          <w:ilvl w:val="1"/>
          <w:numId w:val="49"/>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2C2AE8">
      <w:pPr>
        <w:numPr>
          <w:ilvl w:val="1"/>
          <w:numId w:val="49"/>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2C2AE8">
      <w:pPr>
        <w:numPr>
          <w:ilvl w:val="1"/>
          <w:numId w:val="49"/>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2C2AE8">
      <w:pPr>
        <w:numPr>
          <w:ilvl w:val="0"/>
          <w:numId w:val="49"/>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2C2AE8">
      <w:pPr>
        <w:numPr>
          <w:ilvl w:val="1"/>
          <w:numId w:val="49"/>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2C2AE8">
      <w:pPr>
        <w:numPr>
          <w:ilvl w:val="1"/>
          <w:numId w:val="49"/>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2C2AE8">
      <w:pPr>
        <w:numPr>
          <w:ilvl w:val="1"/>
          <w:numId w:val="49"/>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2C2AE8">
      <w:pPr>
        <w:numPr>
          <w:ilvl w:val="0"/>
          <w:numId w:val="49"/>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2C2AE8">
      <w:pPr>
        <w:numPr>
          <w:ilvl w:val="0"/>
          <w:numId w:val="49"/>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2C2AE8">
      <w:pPr>
        <w:numPr>
          <w:ilvl w:val="0"/>
          <w:numId w:val="49"/>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2C2AE8">
      <w:pPr>
        <w:numPr>
          <w:ilvl w:val="0"/>
          <w:numId w:val="49"/>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2C2AE8">
      <w:pPr>
        <w:numPr>
          <w:ilvl w:val="0"/>
          <w:numId w:val="49"/>
        </w:numPr>
        <w:spacing w:line="259" w:lineRule="auto"/>
        <w:ind w:left="363" w:hanging="357"/>
        <w:jc w:val="both"/>
        <w:rPr>
          <w:sz w:val="22"/>
          <w:szCs w:val="22"/>
        </w:rPr>
      </w:pPr>
      <w:bookmarkStart w:id="276"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76"/>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77" w:name="_Toc64016215"/>
      <w:bookmarkStart w:id="278" w:name="_Toc106095877"/>
      <w:bookmarkStart w:id="279" w:name="_Toc106096317"/>
      <w:bookmarkStart w:id="280" w:name="_Toc106096421"/>
      <w:bookmarkStart w:id="281" w:name="_Toc148612316"/>
      <w:bookmarkEnd w:id="275"/>
      <w:r w:rsidRPr="00F8529D">
        <w:t>§ 1</w:t>
      </w:r>
      <w:r w:rsidR="00B71040" w:rsidRPr="00F8529D">
        <w:t>9</w:t>
      </w:r>
      <w:r w:rsidRPr="00F8529D">
        <w:t>. Zasady etyki</w:t>
      </w:r>
      <w:bookmarkEnd w:id="277"/>
      <w:bookmarkEnd w:id="278"/>
      <w:bookmarkEnd w:id="279"/>
      <w:bookmarkEnd w:id="280"/>
      <w:bookmarkEnd w:id="281"/>
    </w:p>
    <w:p w14:paraId="2CA957CA" w14:textId="77777777" w:rsidR="000C23F8" w:rsidRPr="00F8529D" w:rsidRDefault="000C23F8" w:rsidP="002C2AE8">
      <w:pPr>
        <w:numPr>
          <w:ilvl w:val="0"/>
          <w:numId w:val="50"/>
        </w:numPr>
        <w:spacing w:line="259" w:lineRule="auto"/>
        <w:ind w:hanging="357"/>
        <w:jc w:val="both"/>
        <w:rPr>
          <w:sz w:val="22"/>
          <w:szCs w:val="22"/>
        </w:rPr>
      </w:pPr>
      <w:bookmarkStart w:id="282"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2C2AE8">
      <w:pPr>
        <w:numPr>
          <w:ilvl w:val="1"/>
          <w:numId w:val="50"/>
        </w:numPr>
        <w:spacing w:line="259" w:lineRule="auto"/>
        <w:ind w:hanging="357"/>
        <w:jc w:val="both"/>
        <w:rPr>
          <w:sz w:val="22"/>
          <w:szCs w:val="22"/>
        </w:rPr>
      </w:pPr>
      <w:bookmarkStart w:id="283" w:name="_Hlk156480572"/>
      <w:r w:rsidRPr="00F8529D">
        <w:rPr>
          <w:sz w:val="22"/>
          <w:szCs w:val="22"/>
        </w:rPr>
        <w:t xml:space="preserve">popełnienia przestępstw określonych w art. 16 ustawy z dnia 28 października 2002 r. </w:t>
      </w:r>
      <w:bookmarkStart w:id="284" w:name="_Hlk144468375"/>
      <w:r w:rsidRPr="00F8529D">
        <w:rPr>
          <w:sz w:val="22"/>
          <w:szCs w:val="22"/>
        </w:rPr>
        <w:t>o odpowiedzialności podmiotów zbiorowych za czyny zabronione pod groźbą kary</w:t>
      </w:r>
      <w:bookmarkEnd w:id="284"/>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2C2AE8">
      <w:pPr>
        <w:numPr>
          <w:ilvl w:val="1"/>
          <w:numId w:val="50"/>
        </w:numPr>
        <w:spacing w:line="259" w:lineRule="auto"/>
        <w:ind w:hanging="357"/>
        <w:jc w:val="both"/>
        <w:rPr>
          <w:sz w:val="22"/>
          <w:szCs w:val="22"/>
        </w:rPr>
      </w:pPr>
      <w:r w:rsidRPr="00F8529D">
        <w:rPr>
          <w:sz w:val="22"/>
          <w:szCs w:val="22"/>
        </w:rPr>
        <w:t xml:space="preserve">popełnienia czynów wskazanych w ustawie z dnia 16 kwietnia 1993 roku </w:t>
      </w:r>
      <w:bookmarkStart w:id="285" w:name="_Hlk144468401"/>
      <w:r w:rsidRPr="00F8529D">
        <w:rPr>
          <w:sz w:val="22"/>
          <w:szCs w:val="22"/>
        </w:rPr>
        <w:t>o zwalczaniu nieuczciwej konkurencji</w:t>
      </w:r>
      <w:bookmarkEnd w:id="285"/>
      <w:r w:rsidRPr="00F8529D">
        <w:rPr>
          <w:sz w:val="22"/>
          <w:szCs w:val="22"/>
        </w:rPr>
        <w:t xml:space="preserve"> </w:t>
      </w:r>
      <w:bookmarkStart w:id="286"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86"/>
    </w:p>
    <w:bookmarkEnd w:id="283"/>
    <w:p w14:paraId="43D62C96" w14:textId="77777777" w:rsidR="000C23F8" w:rsidRDefault="000C23F8" w:rsidP="002C2AE8">
      <w:pPr>
        <w:numPr>
          <w:ilvl w:val="0"/>
          <w:numId w:val="50"/>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CF0164" w:rsidRDefault="00AB2101" w:rsidP="002C2AE8">
      <w:pPr>
        <w:numPr>
          <w:ilvl w:val="0"/>
          <w:numId w:val="50"/>
        </w:numPr>
        <w:spacing w:line="259" w:lineRule="auto"/>
        <w:jc w:val="both"/>
        <w:rPr>
          <w:sz w:val="22"/>
          <w:szCs w:val="22"/>
        </w:rPr>
      </w:pPr>
      <w:bookmarkStart w:id="287" w:name="_Hlk167104771"/>
      <w:r w:rsidRPr="00CF0164">
        <w:rPr>
          <w:sz w:val="22"/>
          <w:szCs w:val="22"/>
        </w:rPr>
        <w:t>Strony oświadczają</w:t>
      </w:r>
      <w:r w:rsidR="00C02E70" w:rsidRPr="00CF0164">
        <w:rPr>
          <w:sz w:val="22"/>
          <w:szCs w:val="22"/>
        </w:rPr>
        <w:t>,</w:t>
      </w:r>
      <w:r w:rsidRPr="00CF0164">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7" w:history="1">
        <w:r w:rsidRPr="00CF0164">
          <w:rPr>
            <w:rStyle w:val="Hipercze"/>
            <w:sz w:val="22"/>
            <w:szCs w:val="22"/>
          </w:rPr>
          <w:t>https://www.pgg.pl/strefa-korporacyjna/firma/inne/polityka-antykorupcyjna</w:t>
        </w:r>
      </w:hyperlink>
      <w:r w:rsidRPr="00CF0164">
        <w:rPr>
          <w:sz w:val="22"/>
          <w:szCs w:val="22"/>
        </w:rPr>
        <w:t xml:space="preserve">  </w:t>
      </w:r>
    </w:p>
    <w:p w14:paraId="24B5000C" w14:textId="46F39815" w:rsidR="00AB2101" w:rsidRPr="00CF0164" w:rsidRDefault="00AB2101" w:rsidP="002C2AE8">
      <w:pPr>
        <w:numPr>
          <w:ilvl w:val="0"/>
          <w:numId w:val="50"/>
        </w:numPr>
        <w:spacing w:line="259" w:lineRule="auto"/>
        <w:jc w:val="both"/>
        <w:rPr>
          <w:sz w:val="22"/>
          <w:szCs w:val="22"/>
        </w:rPr>
      </w:pPr>
      <w:r w:rsidRPr="00CF0164">
        <w:rPr>
          <w:sz w:val="22"/>
          <w:szCs w:val="22"/>
        </w:rPr>
        <w:t>Wykonawca oświadcza</w:t>
      </w:r>
      <w:r w:rsidR="00C02E70" w:rsidRPr="00CF0164">
        <w:rPr>
          <w:sz w:val="22"/>
          <w:szCs w:val="22"/>
        </w:rPr>
        <w:t>,</w:t>
      </w:r>
      <w:r w:rsidRPr="00CF0164">
        <w:rPr>
          <w:sz w:val="22"/>
          <w:szCs w:val="22"/>
        </w:rPr>
        <w:t xml:space="preserve"> że dołoży należytej staranności, aby pracownicy, współpracownicy, podwykonawcy lub osoby, przy pomocy których będzie realizował zamówienie zapoznali się </w:t>
      </w:r>
      <w:r w:rsidRPr="00CF0164">
        <w:rPr>
          <w:sz w:val="22"/>
          <w:szCs w:val="22"/>
        </w:rPr>
        <w:br/>
        <w:t>i stosowali wyżej opisane zasady.</w:t>
      </w:r>
    </w:p>
    <w:p w14:paraId="4ECF8694" w14:textId="30F4EEEE" w:rsidR="00AB2101" w:rsidRPr="00CF0164" w:rsidRDefault="00AB2101" w:rsidP="002C2AE8">
      <w:pPr>
        <w:numPr>
          <w:ilvl w:val="0"/>
          <w:numId w:val="50"/>
        </w:numPr>
        <w:spacing w:line="259" w:lineRule="auto"/>
        <w:jc w:val="both"/>
        <w:rPr>
          <w:sz w:val="22"/>
          <w:szCs w:val="22"/>
        </w:rPr>
      </w:pPr>
      <w:r w:rsidRPr="00CF0164">
        <w:rPr>
          <w:sz w:val="22"/>
          <w:szCs w:val="22"/>
        </w:rPr>
        <w:t xml:space="preserve">Naruszenie wyżej opisanych zasad  jest traktowane jak rażące naruszenie postanowień Umowy. </w:t>
      </w:r>
    </w:p>
    <w:p w14:paraId="0A6ABAC7" w14:textId="02A90C6E" w:rsidR="00AB2101" w:rsidRPr="00CF0164" w:rsidRDefault="00AB2101" w:rsidP="002C2AE8">
      <w:pPr>
        <w:numPr>
          <w:ilvl w:val="0"/>
          <w:numId w:val="50"/>
        </w:numPr>
        <w:spacing w:line="259" w:lineRule="auto"/>
        <w:jc w:val="both"/>
        <w:rPr>
          <w:sz w:val="22"/>
          <w:szCs w:val="22"/>
        </w:rPr>
      </w:pPr>
      <w:r w:rsidRPr="00CF0164">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CF0164" w:rsidRDefault="00AB2101" w:rsidP="002C2AE8">
      <w:pPr>
        <w:numPr>
          <w:ilvl w:val="0"/>
          <w:numId w:val="50"/>
        </w:numPr>
        <w:spacing w:line="259" w:lineRule="auto"/>
        <w:jc w:val="both"/>
        <w:rPr>
          <w:sz w:val="22"/>
          <w:szCs w:val="22"/>
        </w:rPr>
      </w:pPr>
      <w:r w:rsidRPr="00CF0164">
        <w:rPr>
          <w:sz w:val="22"/>
          <w:szCs w:val="22"/>
        </w:rPr>
        <w:t xml:space="preserve">Strony zobowiązują się do informowania się wzajemnie o każdym przypadku naruszenia zasad opisanych w niniejszym paragrafie Umowy. </w:t>
      </w:r>
      <w:bookmarkEnd w:id="287"/>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88" w:name="_Toc106095878"/>
      <w:bookmarkStart w:id="289" w:name="_Toc106096318"/>
      <w:bookmarkStart w:id="290" w:name="_Toc106096422"/>
      <w:bookmarkStart w:id="291" w:name="_Toc148612317"/>
      <w:bookmarkStart w:id="292" w:name="_Hlk105675117"/>
      <w:bookmarkStart w:id="293" w:name="_Hlk67826575"/>
      <w:bookmarkStart w:id="294" w:name="_Toc64016216"/>
      <w:bookmarkEnd w:id="282"/>
      <w:r w:rsidRPr="00F8529D">
        <w:t xml:space="preserve">§ </w:t>
      </w:r>
      <w:r w:rsidR="00B71040" w:rsidRPr="00F8529D">
        <w:t>20</w:t>
      </w:r>
      <w:r w:rsidRPr="00F8529D">
        <w:t>. Nadzór wynikający z zarządzania środowiskowego</w:t>
      </w:r>
      <w:bookmarkEnd w:id="288"/>
      <w:bookmarkEnd w:id="289"/>
      <w:bookmarkEnd w:id="290"/>
      <w:bookmarkEnd w:id="291"/>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A31803"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w:t>
      </w:r>
      <w:r w:rsidRPr="00A31803">
        <w:rPr>
          <w:sz w:val="22"/>
          <w:szCs w:val="22"/>
        </w:rPr>
        <w:t>osoby realizujące umowę po stronie Wykonawcy z ww. Instrukcją.</w:t>
      </w:r>
    </w:p>
    <w:p w14:paraId="2EA29F69" w14:textId="54B5B663" w:rsidR="000C23F8" w:rsidRPr="00E8537C" w:rsidRDefault="000C23F8" w:rsidP="00E8537C">
      <w:pPr>
        <w:ind w:left="426" w:hanging="426"/>
        <w:jc w:val="both"/>
        <w:rPr>
          <w:i/>
          <w:iCs/>
          <w:sz w:val="22"/>
          <w:szCs w:val="22"/>
        </w:rPr>
      </w:pPr>
      <w:r w:rsidRPr="00A31803">
        <w:rPr>
          <w:sz w:val="22"/>
          <w:szCs w:val="22"/>
        </w:rPr>
        <w:t>3.</w:t>
      </w:r>
      <w:r w:rsidRPr="00A31803">
        <w:rPr>
          <w:sz w:val="14"/>
          <w:szCs w:val="14"/>
        </w:rPr>
        <w:t>       </w:t>
      </w:r>
      <w:r w:rsidRPr="00A31803">
        <w:rPr>
          <w:sz w:val="22"/>
          <w:szCs w:val="22"/>
        </w:rPr>
        <w:t xml:space="preserve">Wykonawca oświadcza, że jeśli w trakcie realizacji przedmiotu umowy powstaną odpady, to jest on </w:t>
      </w:r>
      <w:r w:rsidR="00FF2455" w:rsidRPr="00A31803">
        <w:rPr>
          <w:sz w:val="22"/>
          <w:szCs w:val="22"/>
        </w:rPr>
        <w:t>w</w:t>
      </w:r>
      <w:r w:rsidRPr="00A31803">
        <w:rPr>
          <w:sz w:val="22"/>
          <w:szCs w:val="22"/>
        </w:rPr>
        <w:t xml:space="preserve">ytwarzającym i </w:t>
      </w:r>
      <w:r w:rsidR="00FF2455" w:rsidRPr="00A31803">
        <w:rPr>
          <w:sz w:val="22"/>
          <w:szCs w:val="22"/>
        </w:rPr>
        <w:t>p</w:t>
      </w:r>
      <w:r w:rsidRPr="00A31803">
        <w:rPr>
          <w:sz w:val="22"/>
          <w:szCs w:val="22"/>
        </w:rPr>
        <w:t xml:space="preserve">osiadaczem tych odpadów i zobowiązuje się do postępowania z nimi zgodnie z obowiązującymi przepisami prawa w sposób gwarantujący poszanowanie środowiska naturalnego.  </w:t>
      </w:r>
      <w:bookmarkEnd w:id="292"/>
    </w:p>
    <w:p w14:paraId="2FCA4D4C" w14:textId="1DEE1C7B" w:rsidR="000C23F8" w:rsidRPr="00E66F78" w:rsidRDefault="000C23F8" w:rsidP="00AD7A6E">
      <w:pPr>
        <w:pStyle w:val="Nagwek2"/>
      </w:pPr>
      <w:bookmarkStart w:id="295" w:name="_Toc106095879"/>
      <w:bookmarkStart w:id="296" w:name="_Toc106096319"/>
      <w:bookmarkStart w:id="297" w:name="_Toc106096423"/>
      <w:bookmarkStart w:id="298" w:name="_Toc148612318"/>
      <w:bookmarkStart w:id="299" w:name="_Hlk67826617"/>
      <w:bookmarkEnd w:id="293"/>
      <w:r w:rsidRPr="00B62661">
        <w:t xml:space="preserve">§ </w:t>
      </w:r>
      <w:r>
        <w:t>2</w:t>
      </w:r>
      <w:r w:rsidR="00B71040">
        <w:t>1</w:t>
      </w:r>
      <w:r w:rsidRPr="00B62661">
        <w:t xml:space="preserve">. </w:t>
      </w:r>
      <w:r w:rsidRPr="00E66F78">
        <w:t>Siła wyższa</w:t>
      </w:r>
      <w:bookmarkEnd w:id="294"/>
      <w:bookmarkEnd w:id="295"/>
      <w:bookmarkEnd w:id="296"/>
      <w:bookmarkEnd w:id="297"/>
      <w:bookmarkEnd w:id="298"/>
    </w:p>
    <w:p w14:paraId="7F042164" w14:textId="77777777" w:rsidR="000C23F8" w:rsidRPr="00E66F78" w:rsidRDefault="000C23F8" w:rsidP="002C2AE8">
      <w:pPr>
        <w:numPr>
          <w:ilvl w:val="0"/>
          <w:numId w:val="51"/>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2C2AE8">
      <w:pPr>
        <w:numPr>
          <w:ilvl w:val="0"/>
          <w:numId w:val="51"/>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2C2AE8">
      <w:pPr>
        <w:numPr>
          <w:ilvl w:val="1"/>
          <w:numId w:val="51"/>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2C2AE8">
      <w:pPr>
        <w:numPr>
          <w:ilvl w:val="1"/>
          <w:numId w:val="51"/>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2C2AE8">
      <w:pPr>
        <w:numPr>
          <w:ilvl w:val="1"/>
          <w:numId w:val="51"/>
        </w:numPr>
        <w:jc w:val="both"/>
        <w:rPr>
          <w:sz w:val="22"/>
          <w:szCs w:val="22"/>
        </w:rPr>
      </w:pPr>
      <w:r w:rsidRPr="00F8529D">
        <w:rPr>
          <w:sz w:val="22"/>
          <w:szCs w:val="22"/>
        </w:rPr>
        <w:t>poważne zakłócenia w funkcjonowaniu transportu.</w:t>
      </w:r>
    </w:p>
    <w:p w14:paraId="4C75B0F6" w14:textId="1508BDBA" w:rsidR="000C23F8" w:rsidRPr="00F8529D" w:rsidRDefault="000C23F8" w:rsidP="002C2AE8">
      <w:pPr>
        <w:numPr>
          <w:ilvl w:val="0"/>
          <w:numId w:val="51"/>
        </w:numPr>
        <w:ind w:left="357" w:hanging="357"/>
        <w:jc w:val="both"/>
        <w:rPr>
          <w:sz w:val="22"/>
          <w:szCs w:val="22"/>
        </w:rPr>
      </w:pPr>
      <w:bookmarkStart w:id="300"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300"/>
    <w:p w14:paraId="5A12B597" w14:textId="77777777" w:rsidR="000C23F8" w:rsidRPr="00F8529D" w:rsidRDefault="000C23F8" w:rsidP="002C2AE8">
      <w:pPr>
        <w:numPr>
          <w:ilvl w:val="0"/>
          <w:numId w:val="51"/>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8529D" w:rsidRDefault="000C23F8" w:rsidP="00AD7A6E">
      <w:pPr>
        <w:pStyle w:val="Nagwek2"/>
      </w:pPr>
      <w:bookmarkStart w:id="301" w:name="_Toc64016217"/>
      <w:bookmarkStart w:id="302" w:name="_Toc106095880"/>
      <w:bookmarkStart w:id="303" w:name="_Toc106096320"/>
      <w:bookmarkStart w:id="304" w:name="_Toc106096424"/>
      <w:bookmarkStart w:id="305" w:name="_Toc148612319"/>
      <w:r w:rsidRPr="00F8529D">
        <w:t>§ 2</w:t>
      </w:r>
      <w:r w:rsidR="00B71040" w:rsidRPr="00F8529D">
        <w:t>2</w:t>
      </w:r>
      <w:r w:rsidRPr="00F8529D">
        <w:t>. Postanowienia końcowe</w:t>
      </w:r>
      <w:bookmarkEnd w:id="301"/>
      <w:bookmarkEnd w:id="302"/>
      <w:bookmarkEnd w:id="303"/>
      <w:bookmarkEnd w:id="304"/>
      <w:bookmarkEnd w:id="305"/>
    </w:p>
    <w:p w14:paraId="372E732F" w14:textId="14C9515F" w:rsidR="005812ED" w:rsidRPr="00232B1E" w:rsidRDefault="005812ED" w:rsidP="002C2AE8">
      <w:pPr>
        <w:numPr>
          <w:ilvl w:val="0"/>
          <w:numId w:val="52"/>
        </w:numPr>
        <w:spacing w:line="259" w:lineRule="auto"/>
        <w:jc w:val="both"/>
        <w:rPr>
          <w:sz w:val="22"/>
          <w:szCs w:val="22"/>
        </w:rPr>
      </w:pPr>
      <w:r w:rsidRPr="00232B1E">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232B1E" w:rsidRDefault="005812ED" w:rsidP="002C2AE8">
      <w:pPr>
        <w:numPr>
          <w:ilvl w:val="0"/>
          <w:numId w:val="52"/>
        </w:numPr>
        <w:spacing w:line="259" w:lineRule="auto"/>
        <w:jc w:val="both"/>
        <w:rPr>
          <w:sz w:val="22"/>
          <w:szCs w:val="22"/>
        </w:rPr>
      </w:pPr>
      <w:r w:rsidRPr="00232B1E">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rsidP="002C2AE8">
      <w:pPr>
        <w:numPr>
          <w:ilvl w:val="0"/>
          <w:numId w:val="52"/>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34D2EE8E" w14:textId="39BBB78F" w:rsidR="00A95C13" w:rsidRDefault="00A95C13" w:rsidP="002C2AE8">
      <w:pPr>
        <w:numPr>
          <w:ilvl w:val="0"/>
          <w:numId w:val="52"/>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sidR="00F61CB5">
        <w:rPr>
          <w:i/>
          <w:iCs/>
          <w:color w:val="0070C0"/>
          <w:sz w:val="22"/>
          <w:szCs w:val="22"/>
        </w:rPr>
        <w:t xml:space="preserve">zapis </w:t>
      </w:r>
      <w:r w:rsidRPr="00F61CB5">
        <w:rPr>
          <w:i/>
          <w:iCs/>
          <w:color w:val="0070C0"/>
          <w:sz w:val="22"/>
          <w:szCs w:val="22"/>
        </w:rPr>
        <w:t xml:space="preserve">tylko </w:t>
      </w:r>
      <w:r w:rsidR="00F61CB5">
        <w:rPr>
          <w:i/>
          <w:iCs/>
          <w:color w:val="0070C0"/>
          <w:sz w:val="22"/>
          <w:szCs w:val="22"/>
        </w:rPr>
        <w:br/>
      </w:r>
      <w:r w:rsidRPr="00F61CB5">
        <w:rPr>
          <w:i/>
          <w:iCs/>
          <w:color w:val="0070C0"/>
          <w:sz w:val="22"/>
          <w:szCs w:val="22"/>
        </w:rPr>
        <w:t>w przypadku wersji papierowej</w:t>
      </w:r>
      <w:r w:rsidR="00F61CB5">
        <w:rPr>
          <w:i/>
          <w:iCs/>
          <w:color w:val="0070C0"/>
          <w:sz w:val="22"/>
          <w:szCs w:val="22"/>
        </w:rPr>
        <w:t>.</w:t>
      </w:r>
      <w:r w:rsidR="00F61CB5" w:rsidRPr="00F61CB5">
        <w:rPr>
          <w:i/>
          <w:iCs/>
          <w:color w:val="0070C0"/>
          <w:sz w:val="22"/>
          <w:szCs w:val="22"/>
        </w:rPr>
        <w:t>)</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306" w:name="_Toc83291694"/>
      <w:bookmarkStart w:id="307" w:name="_Toc106095881"/>
      <w:bookmarkStart w:id="308" w:name="_Toc106096321"/>
      <w:bookmarkStart w:id="309" w:name="_Toc106096425"/>
      <w:bookmarkStart w:id="310" w:name="_Toc148612320"/>
      <w:bookmarkEnd w:id="299"/>
      <w:r w:rsidRPr="00AD7A6E">
        <w:rPr>
          <w:sz w:val="22"/>
          <w:szCs w:val="22"/>
        </w:rPr>
        <w:t>Załączniki do Umowy</w:t>
      </w:r>
      <w:bookmarkEnd w:id="306"/>
      <w:bookmarkEnd w:id="307"/>
      <w:bookmarkEnd w:id="308"/>
      <w:bookmarkEnd w:id="309"/>
      <w:bookmarkEnd w:id="310"/>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0C02A435" w14:textId="4CD68134" w:rsidR="000C23F8" w:rsidRPr="00B31BB6" w:rsidRDefault="000C23F8" w:rsidP="000C23F8">
      <w:pPr>
        <w:tabs>
          <w:tab w:val="left" w:pos="1843"/>
        </w:tabs>
        <w:jc w:val="both"/>
        <w:rPr>
          <w:rFonts w:eastAsiaTheme="majorEastAsia"/>
          <w:color w:val="FF0000"/>
          <w:sz w:val="22"/>
          <w:szCs w:val="22"/>
        </w:rPr>
      </w:pPr>
      <w:r w:rsidRPr="00B31BB6">
        <w:rPr>
          <w:rFonts w:eastAsiaTheme="majorEastAsia"/>
          <w:sz w:val="22"/>
          <w:szCs w:val="22"/>
        </w:rPr>
        <w:t xml:space="preserve">Załącznik nr 2 – </w:t>
      </w:r>
      <w:r w:rsidRPr="00B31BB6">
        <w:rPr>
          <w:rFonts w:eastAsiaTheme="majorEastAsia"/>
          <w:sz w:val="22"/>
          <w:szCs w:val="22"/>
        </w:rPr>
        <w:tab/>
        <w:t xml:space="preserve">Cennik </w:t>
      </w:r>
    </w:p>
    <w:p w14:paraId="5C6232A9"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11" w:name="_Hlk67826939"/>
      <w:bookmarkStart w:id="312"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11"/>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13" w:name="_Hlk147849015"/>
      <w:r w:rsidRPr="00744F79">
        <w:rPr>
          <w:b/>
          <w:bCs/>
          <w:i/>
          <w:iCs/>
          <w:color w:val="FF0000"/>
          <w:sz w:val="28"/>
          <w:szCs w:val="28"/>
        </w:rPr>
        <w:t>)</w:t>
      </w:r>
    </w:p>
    <w:bookmarkEnd w:id="312"/>
    <w:bookmarkEnd w:id="313"/>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7E0B690B" w14:textId="77777777" w:rsidR="000C23F8" w:rsidRDefault="000C23F8" w:rsidP="000C23F8">
      <w:pPr>
        <w:spacing w:before="120"/>
        <w:jc w:val="right"/>
        <w:rPr>
          <w:b/>
          <w:bCs/>
          <w:sz w:val="22"/>
          <w:szCs w:val="22"/>
        </w:rPr>
      </w:pPr>
      <w:bookmarkStart w:id="314" w:name="_Hlk67831498"/>
      <w:bookmarkStart w:id="315" w:name="_Hlk67827058"/>
      <w:r w:rsidRPr="001456AD">
        <w:rPr>
          <w:b/>
          <w:bCs/>
          <w:sz w:val="22"/>
          <w:szCs w:val="22"/>
        </w:rPr>
        <w:t xml:space="preserve">Załącznik nr </w:t>
      </w:r>
      <w:r>
        <w:rPr>
          <w:b/>
          <w:bCs/>
          <w:sz w:val="22"/>
          <w:szCs w:val="22"/>
        </w:rPr>
        <w:t>2</w:t>
      </w:r>
      <w:r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p w14:paraId="588A9DFF" w14:textId="77777777" w:rsidR="000C23F8" w:rsidRDefault="000C23F8" w:rsidP="000C23F8">
      <w:pPr>
        <w:spacing w:before="120"/>
        <w:jc w:val="center"/>
        <w:rPr>
          <w:b/>
          <w:bCs/>
          <w:sz w:val="28"/>
          <w:szCs w:val="28"/>
        </w:rPr>
      </w:pPr>
      <w:r>
        <w:rPr>
          <w:b/>
          <w:bCs/>
          <w:sz w:val="28"/>
          <w:szCs w:val="28"/>
        </w:rPr>
        <w:t>CENNIK</w:t>
      </w:r>
    </w:p>
    <w:p w14:paraId="3DAF886B" w14:textId="77777777" w:rsidR="00744F79" w:rsidRDefault="00744F79" w:rsidP="000C23F8">
      <w:pPr>
        <w:spacing w:before="120"/>
        <w:jc w:val="center"/>
        <w:rPr>
          <w:b/>
          <w:bCs/>
          <w:sz w:val="28"/>
          <w:szCs w:val="28"/>
        </w:rPr>
      </w:pPr>
    </w:p>
    <w:p w14:paraId="59BC0265" w14:textId="77777777" w:rsidR="00744F79" w:rsidRPr="00DE750C" w:rsidRDefault="00744F79" w:rsidP="000C23F8">
      <w:pPr>
        <w:spacing w:before="120"/>
        <w:jc w:val="center"/>
        <w:rPr>
          <w:b/>
          <w:bCs/>
          <w:sz w:val="28"/>
          <w:szCs w:val="28"/>
        </w:rPr>
      </w:pPr>
    </w:p>
    <w:p w14:paraId="58DC131B" w14:textId="77777777" w:rsidR="000C23F8" w:rsidRDefault="000C23F8" w:rsidP="000C23F8">
      <w:pPr>
        <w:spacing w:after="160" w:line="259" w:lineRule="auto"/>
        <w:rPr>
          <w:b/>
          <w:bCs/>
          <w:sz w:val="22"/>
          <w:szCs w:val="22"/>
        </w:rPr>
      </w:pPr>
      <w:r>
        <w:rPr>
          <w:b/>
          <w:bCs/>
          <w:sz w:val="22"/>
          <w:szCs w:val="22"/>
        </w:rPr>
        <w:br w:type="page"/>
      </w:r>
    </w:p>
    <w:p w14:paraId="0DD5D9FD" w14:textId="77777777" w:rsidR="000C23F8" w:rsidRPr="001456AD" w:rsidRDefault="000C23F8" w:rsidP="000C23F8">
      <w:pPr>
        <w:spacing w:before="120"/>
        <w:jc w:val="right"/>
        <w:rPr>
          <w:b/>
          <w:bCs/>
          <w:sz w:val="22"/>
          <w:szCs w:val="22"/>
        </w:rPr>
      </w:pPr>
      <w:r w:rsidRPr="001456AD">
        <w:rPr>
          <w:b/>
          <w:bCs/>
          <w:sz w:val="22"/>
          <w:szCs w:val="22"/>
        </w:rPr>
        <w:t xml:space="preserve">Załącznik nr </w:t>
      </w:r>
      <w:r>
        <w:rPr>
          <w:b/>
          <w:bCs/>
          <w:sz w:val="22"/>
          <w:szCs w:val="22"/>
        </w:rPr>
        <w:t>3</w:t>
      </w:r>
      <w:r w:rsidRPr="001456AD">
        <w:rPr>
          <w:b/>
          <w:bCs/>
          <w:sz w:val="22"/>
          <w:szCs w:val="22"/>
        </w:rPr>
        <w:t xml:space="preserve"> do Umowy </w:t>
      </w:r>
    </w:p>
    <w:bookmarkEnd w:id="314"/>
    <w:bookmarkEnd w:id="315"/>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2C2AE8">
      <w:pPr>
        <w:pStyle w:val="Akapitzlist"/>
        <w:numPr>
          <w:ilvl w:val="0"/>
          <w:numId w:val="70"/>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2C2AE8">
      <w:pPr>
        <w:pStyle w:val="Akapitzlist"/>
        <w:numPr>
          <w:ilvl w:val="6"/>
          <w:numId w:val="52"/>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2C2AE8">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2C2AE8">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2C2AE8">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2C2AE8">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2C2AE8">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2C2AE8">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614BC22" w14:textId="70782DD2" w:rsidR="000C23F8" w:rsidRDefault="00232B1E" w:rsidP="000C23F8">
      <w:pPr>
        <w:tabs>
          <w:tab w:val="left" w:pos="630"/>
          <w:tab w:val="center" w:pos="4536"/>
        </w:tabs>
        <w:spacing w:after="160" w:line="259" w:lineRule="auto"/>
        <w:rPr>
          <w:sz w:val="22"/>
          <w:szCs w:val="22"/>
        </w:rPr>
      </w:pPr>
      <w:r>
        <w:rPr>
          <w:sz w:val="22"/>
          <w:szCs w:val="22"/>
        </w:rPr>
        <w:t xml:space="preserve"> </w:t>
      </w:r>
    </w:p>
    <w:p w14:paraId="24823B6C" w14:textId="77777777" w:rsidR="000C23F8" w:rsidRPr="00B30F1F" w:rsidRDefault="000C23F8" w:rsidP="000C23F8">
      <w:pPr>
        <w:rPr>
          <w:strike/>
        </w:rPr>
      </w:pPr>
    </w:p>
    <w:p w14:paraId="64FE77C2" w14:textId="77777777" w:rsidR="00232B1E" w:rsidRDefault="00232B1E" w:rsidP="000C23F8">
      <w:pPr>
        <w:spacing w:before="120"/>
        <w:jc w:val="right"/>
        <w:rPr>
          <w:b/>
          <w:bCs/>
          <w:sz w:val="22"/>
          <w:szCs w:val="22"/>
        </w:rPr>
      </w:pPr>
      <w:bookmarkStart w:id="316" w:name="_Hlk67832211"/>
    </w:p>
    <w:p w14:paraId="26D3CB26" w14:textId="77777777" w:rsidR="00232B1E" w:rsidRDefault="00232B1E" w:rsidP="000C23F8">
      <w:pPr>
        <w:spacing w:before="120"/>
        <w:jc w:val="right"/>
        <w:rPr>
          <w:b/>
          <w:bCs/>
          <w:sz w:val="22"/>
          <w:szCs w:val="22"/>
        </w:rPr>
      </w:pPr>
    </w:p>
    <w:p w14:paraId="7D4C0907" w14:textId="77777777" w:rsidR="00232B1E" w:rsidRDefault="00232B1E" w:rsidP="000C23F8">
      <w:pPr>
        <w:spacing w:before="120"/>
        <w:jc w:val="right"/>
        <w:rPr>
          <w:b/>
          <w:bCs/>
          <w:sz w:val="22"/>
          <w:szCs w:val="22"/>
        </w:rPr>
      </w:pPr>
    </w:p>
    <w:p w14:paraId="3E052DE9" w14:textId="77777777" w:rsidR="00232B1E" w:rsidRDefault="00232B1E" w:rsidP="000C23F8">
      <w:pPr>
        <w:spacing w:before="120"/>
        <w:jc w:val="right"/>
        <w:rPr>
          <w:b/>
          <w:bCs/>
          <w:sz w:val="22"/>
          <w:szCs w:val="22"/>
        </w:rPr>
      </w:pPr>
    </w:p>
    <w:p w14:paraId="2B703D7C" w14:textId="77777777" w:rsidR="00232B1E" w:rsidRDefault="00232B1E" w:rsidP="000C23F8">
      <w:pPr>
        <w:spacing w:before="120"/>
        <w:jc w:val="right"/>
        <w:rPr>
          <w:b/>
          <w:bCs/>
          <w:sz w:val="22"/>
          <w:szCs w:val="22"/>
        </w:rPr>
      </w:pPr>
    </w:p>
    <w:p w14:paraId="1A2DDB9D" w14:textId="77777777" w:rsidR="00232B1E" w:rsidRDefault="00232B1E" w:rsidP="000C23F8">
      <w:pPr>
        <w:spacing w:before="120"/>
        <w:jc w:val="right"/>
        <w:rPr>
          <w:b/>
          <w:bCs/>
          <w:sz w:val="22"/>
          <w:szCs w:val="22"/>
        </w:rPr>
      </w:pPr>
    </w:p>
    <w:p w14:paraId="298C2A9D" w14:textId="77777777" w:rsidR="00232B1E" w:rsidRDefault="00232B1E" w:rsidP="000C23F8">
      <w:pPr>
        <w:spacing w:before="120"/>
        <w:jc w:val="right"/>
        <w:rPr>
          <w:b/>
          <w:bCs/>
          <w:sz w:val="22"/>
          <w:szCs w:val="22"/>
        </w:rPr>
      </w:pPr>
    </w:p>
    <w:p w14:paraId="485BFA9B" w14:textId="77777777" w:rsidR="00232B1E" w:rsidRDefault="00232B1E" w:rsidP="000C23F8">
      <w:pPr>
        <w:spacing w:before="120"/>
        <w:jc w:val="right"/>
        <w:rPr>
          <w:b/>
          <w:bCs/>
          <w:sz w:val="22"/>
          <w:szCs w:val="22"/>
        </w:rPr>
      </w:pPr>
    </w:p>
    <w:p w14:paraId="10A154ED" w14:textId="77777777" w:rsidR="00232B1E" w:rsidRDefault="00232B1E" w:rsidP="000C23F8">
      <w:pPr>
        <w:spacing w:before="120"/>
        <w:jc w:val="right"/>
        <w:rPr>
          <w:b/>
          <w:bCs/>
          <w:sz w:val="22"/>
          <w:szCs w:val="22"/>
        </w:rPr>
      </w:pPr>
    </w:p>
    <w:p w14:paraId="7A2F202F" w14:textId="77777777" w:rsidR="00232B1E" w:rsidRDefault="00232B1E" w:rsidP="000C23F8">
      <w:pPr>
        <w:spacing w:before="120"/>
        <w:jc w:val="right"/>
        <w:rPr>
          <w:b/>
          <w:bCs/>
          <w:sz w:val="22"/>
          <w:szCs w:val="22"/>
        </w:rPr>
      </w:pPr>
    </w:p>
    <w:p w14:paraId="0162D9FE" w14:textId="77777777" w:rsidR="00232B1E" w:rsidRDefault="00232B1E" w:rsidP="000C23F8">
      <w:pPr>
        <w:spacing w:before="120"/>
        <w:jc w:val="right"/>
        <w:rPr>
          <w:b/>
          <w:bCs/>
          <w:sz w:val="22"/>
          <w:szCs w:val="22"/>
        </w:rPr>
      </w:pPr>
    </w:p>
    <w:p w14:paraId="332E5442" w14:textId="7CF2959E" w:rsidR="000C23F8" w:rsidRPr="00B30F1F" w:rsidRDefault="000C23F8" w:rsidP="000C23F8">
      <w:pPr>
        <w:spacing w:before="120"/>
        <w:jc w:val="right"/>
        <w:rPr>
          <w:b/>
          <w:bCs/>
          <w:sz w:val="22"/>
          <w:szCs w:val="22"/>
        </w:rPr>
      </w:pPr>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17"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16"/>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17"/>
    <w:p w14:paraId="076FA032" w14:textId="77777777" w:rsidR="000C23F8" w:rsidRDefault="000C23F8" w:rsidP="000C23F8">
      <w:pPr>
        <w:spacing w:after="160" w:line="259" w:lineRule="auto"/>
        <w:rPr>
          <w:i/>
          <w:iCs/>
          <w:sz w:val="22"/>
          <w:szCs w:val="22"/>
        </w:rPr>
      </w:pPr>
      <w:r>
        <w:rPr>
          <w:i/>
          <w:iCs/>
          <w:sz w:val="22"/>
          <w:szCs w:val="22"/>
        </w:rPr>
        <w:br w:type="page"/>
      </w:r>
    </w:p>
    <w:p w14:paraId="12C1013D" w14:textId="77777777" w:rsidR="0013237D" w:rsidRPr="00895B8E" w:rsidRDefault="0013237D" w:rsidP="0013237D">
      <w:pPr>
        <w:spacing w:before="120" w:line="312" w:lineRule="auto"/>
        <w:jc w:val="both"/>
        <w:rPr>
          <w:sz w:val="24"/>
          <w:szCs w:val="24"/>
        </w:rPr>
      </w:pPr>
      <w:bookmarkStart w:id="318" w:name="_Hlk106958642"/>
      <w:bookmarkEnd w:id="124"/>
    </w:p>
    <w:p w14:paraId="11594BB8" w14:textId="5AD995EE" w:rsidR="0013237D" w:rsidRPr="000C523D" w:rsidRDefault="0013237D" w:rsidP="0013237D">
      <w:pPr>
        <w:spacing w:before="120" w:line="312" w:lineRule="auto"/>
        <w:jc w:val="both"/>
        <w:rPr>
          <w:i/>
          <w:iCs/>
          <w:color w:val="0070C0"/>
          <w:sz w:val="24"/>
          <w:szCs w:val="24"/>
        </w:rPr>
      </w:pPr>
      <w:r w:rsidRPr="00895B8E">
        <w:rPr>
          <w:sz w:val="24"/>
          <w:szCs w:val="24"/>
        </w:rPr>
        <w:tab/>
      </w:r>
      <w:r w:rsidRPr="00895B8E">
        <w:rPr>
          <w:sz w:val="24"/>
          <w:szCs w:val="24"/>
        </w:rPr>
        <w:tab/>
      </w:r>
      <w:r w:rsidRPr="00895B8E">
        <w:rPr>
          <w:sz w:val="24"/>
          <w:szCs w:val="24"/>
        </w:rPr>
        <w:tab/>
      </w:r>
      <w:r w:rsidRPr="00895B8E">
        <w:rPr>
          <w:sz w:val="24"/>
          <w:szCs w:val="24"/>
        </w:rPr>
        <w:tab/>
      </w:r>
    </w:p>
    <w:bookmarkEnd w:id="318"/>
    <w:p w14:paraId="0A302C42" w14:textId="77777777" w:rsidR="00B03AE4" w:rsidRDefault="00B03AE4" w:rsidP="00B03AE4">
      <w:pPr>
        <w:spacing w:before="120" w:line="312" w:lineRule="auto"/>
        <w:jc w:val="both"/>
        <w:rPr>
          <w:sz w:val="24"/>
          <w:szCs w:val="24"/>
        </w:rPr>
      </w:pPr>
    </w:p>
    <w:p w14:paraId="751E8450" w14:textId="77777777" w:rsidR="00B03AE4" w:rsidRDefault="00B03AE4" w:rsidP="00B03AE4">
      <w:pPr>
        <w:spacing w:before="120" w:line="312" w:lineRule="auto"/>
        <w:jc w:val="both"/>
        <w:rPr>
          <w:sz w:val="24"/>
          <w:szCs w:val="24"/>
        </w:rPr>
      </w:pPr>
    </w:p>
    <w:p w14:paraId="2EC6F4F0" w14:textId="77777777" w:rsidR="00B03AE4" w:rsidRDefault="00B03AE4" w:rsidP="00B03AE4">
      <w:pPr>
        <w:spacing w:before="120" w:line="312" w:lineRule="auto"/>
        <w:jc w:val="both"/>
        <w:rPr>
          <w:i/>
          <w:iCs/>
          <w:color w:val="0070C0"/>
          <w:sz w:val="24"/>
          <w:szCs w:val="24"/>
        </w:rPr>
      </w:pPr>
    </w:p>
    <w:p w14:paraId="0956259B" w14:textId="77777777" w:rsidR="00A31803" w:rsidRDefault="00A31803" w:rsidP="00B03AE4">
      <w:pPr>
        <w:spacing w:before="120" w:line="312" w:lineRule="auto"/>
        <w:jc w:val="both"/>
        <w:rPr>
          <w:sz w:val="24"/>
          <w:szCs w:val="24"/>
        </w:rPr>
      </w:pPr>
    </w:p>
    <w:p w14:paraId="05098DD3" w14:textId="77777777" w:rsidR="00B03AE4" w:rsidRDefault="00B03AE4" w:rsidP="000D48CE">
      <w:pPr>
        <w:jc w:val="both"/>
        <w:rPr>
          <w:sz w:val="24"/>
          <w:szCs w:val="24"/>
        </w:rPr>
      </w:pPr>
    </w:p>
    <w:p w14:paraId="21519CBC" w14:textId="77777777" w:rsidR="00634A55" w:rsidRDefault="00634A55" w:rsidP="000D48CE">
      <w:pPr>
        <w:jc w:val="both"/>
        <w:rPr>
          <w:sz w:val="24"/>
          <w:szCs w:val="24"/>
        </w:rPr>
      </w:pPr>
    </w:p>
    <w:p w14:paraId="0BDC62DF" w14:textId="77777777" w:rsidR="00634A55" w:rsidRDefault="00634A55" w:rsidP="000D48CE">
      <w:pPr>
        <w:jc w:val="both"/>
        <w:rPr>
          <w:sz w:val="24"/>
          <w:szCs w:val="24"/>
        </w:rPr>
      </w:pPr>
    </w:p>
    <w:p w14:paraId="73D19AEF" w14:textId="77777777" w:rsidR="00634A55" w:rsidRDefault="00634A55" w:rsidP="000D48CE">
      <w:pPr>
        <w:jc w:val="both"/>
        <w:rPr>
          <w:sz w:val="24"/>
          <w:szCs w:val="24"/>
        </w:rPr>
      </w:pPr>
    </w:p>
    <w:p w14:paraId="4FE58BC6" w14:textId="77777777" w:rsidR="00634A55" w:rsidRDefault="00634A55" w:rsidP="000D48CE">
      <w:pPr>
        <w:jc w:val="both"/>
        <w:rPr>
          <w:sz w:val="24"/>
          <w:szCs w:val="24"/>
        </w:rPr>
      </w:pPr>
    </w:p>
    <w:p w14:paraId="6A2F853C" w14:textId="77777777" w:rsidR="00634A55" w:rsidRPr="00057162" w:rsidRDefault="00634A55" w:rsidP="000D48CE">
      <w:pPr>
        <w:jc w:val="both"/>
        <w:rPr>
          <w:sz w:val="24"/>
          <w:szCs w:val="24"/>
        </w:rPr>
      </w:pPr>
    </w:p>
    <w:sectPr w:rsidR="00634A55"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99BA1" w14:textId="77777777" w:rsidR="004942CF" w:rsidRDefault="004942CF" w:rsidP="0079756C">
      <w:r>
        <w:separator/>
      </w:r>
    </w:p>
  </w:endnote>
  <w:endnote w:type="continuationSeparator" w:id="0">
    <w:p w14:paraId="0EBDED31" w14:textId="77777777" w:rsidR="004942CF" w:rsidRDefault="004942CF"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Pro Cond Light">
    <w:panose1 w:val="020B0306030504040204"/>
    <w:charset w:val="EE"/>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38CB4903" w:rsidR="008C3210" w:rsidRDefault="0022543C" w:rsidP="0022543C">
        <w:pPr>
          <w:pStyle w:val="Stopka"/>
        </w:pPr>
        <w:r>
          <w:t xml:space="preserve">Nr postępowania </w:t>
        </w:r>
        <w:r w:rsidR="00B1267C">
          <w:t>512400922</w:t>
        </w:r>
        <w:r>
          <w:t xml:space="preserve"> </w:t>
        </w:r>
      </w:p>
      <w:p w14:paraId="43B153F5" w14:textId="77777777" w:rsidR="00455E7B" w:rsidRDefault="00455E7B" w:rsidP="0022543C">
        <w:pPr>
          <w:pStyle w:val="Stopka"/>
          <w:rPr>
            <w:i/>
            <w:iCs/>
          </w:rPr>
        </w:pPr>
      </w:p>
      <w:p w14:paraId="2DC1C4A1" w14:textId="42BF89F6" w:rsidR="00535B2A" w:rsidRDefault="007A209D" w:rsidP="0022543C">
        <w:pPr>
          <w:pStyle w:val="Stopka"/>
        </w:pPr>
        <w:sdt>
          <w:sdtPr>
            <w:rPr>
              <w:i/>
              <w:iCs/>
              <w:sz w:val="16"/>
              <w:szCs w:val="16"/>
            </w:rPr>
            <w:id w:val="-825816073"/>
            <w:placeholder>
              <w:docPart w:val="DefaultPlaceholder_-1854013440"/>
            </w:placeholder>
            <w:text/>
          </w:sdtPr>
          <w:sdtEndPr/>
          <w:sdtContent>
            <w:r w:rsidR="00D442DB" w:rsidRPr="00D442DB">
              <w:rPr>
                <w:i/>
                <w:iCs/>
                <w:sz w:val="16"/>
                <w:szCs w:val="16"/>
              </w:rPr>
              <w:t xml:space="preserve"> Wzór nr NP/11/2024/v1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7A209D"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238BB" w14:textId="77777777" w:rsidR="004942CF" w:rsidRDefault="004942CF" w:rsidP="0079756C">
      <w:r>
        <w:separator/>
      </w:r>
    </w:p>
  </w:footnote>
  <w:footnote w:type="continuationSeparator" w:id="0">
    <w:p w14:paraId="2B4AFE5A" w14:textId="77777777" w:rsidR="004942CF" w:rsidRDefault="004942CF"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B0CD0E"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8F306A8"/>
    <w:multiLevelType w:val="hybridMultilevel"/>
    <w:tmpl w:val="AB2E6E8A"/>
    <w:lvl w:ilvl="0" w:tplc="73D2E1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C653444"/>
    <w:multiLevelType w:val="hybridMultilevel"/>
    <w:tmpl w:val="F6189D08"/>
    <w:lvl w:ilvl="0" w:tplc="0415000F">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4F651CC"/>
    <w:multiLevelType w:val="hybridMultilevel"/>
    <w:tmpl w:val="9080E7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2C2926"/>
    <w:multiLevelType w:val="multilevel"/>
    <w:tmpl w:val="55C0283A"/>
    <w:lvl w:ilvl="0">
      <w:start w:val="4"/>
      <w:numFmt w:val="decimal"/>
      <w:lvlText w:val="%1."/>
      <w:lvlJc w:val="left"/>
      <w:pPr>
        <w:ind w:left="360" w:hanging="360"/>
      </w:pPr>
      <w:rPr>
        <w:rFonts w:hint="default"/>
      </w:rPr>
    </w:lvl>
    <w:lvl w:ilvl="1">
      <w:start w:val="3"/>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50C6C05"/>
    <w:multiLevelType w:val="multilevel"/>
    <w:tmpl w:val="28AA799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3"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5"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6"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39"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E66400"/>
    <w:multiLevelType w:val="hybridMultilevel"/>
    <w:tmpl w:val="3592914A"/>
    <w:lvl w:ilvl="0" w:tplc="2ACE7C54">
      <w:start w:val="1"/>
      <w:numFmt w:val="bullet"/>
      <w:lvlText w:val=""/>
      <w:lvlJc w:val="center"/>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15:restartNumberingAfterBreak="0">
    <w:nsid w:val="49C0145D"/>
    <w:multiLevelType w:val="hybridMultilevel"/>
    <w:tmpl w:val="A3A0D89A"/>
    <w:lvl w:ilvl="0" w:tplc="0415000F">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0837B9"/>
    <w:multiLevelType w:val="multilevel"/>
    <w:tmpl w:val="EE3C2462"/>
    <w:lvl w:ilvl="0">
      <w:start w:val="2"/>
      <w:numFmt w:val="decimal"/>
      <w:lvlText w:val="%1)"/>
      <w:lvlJc w:val="left"/>
      <w:pPr>
        <w:tabs>
          <w:tab w:val="num" w:pos="1134"/>
        </w:tabs>
      </w:pPr>
      <w:rPr>
        <w:rFonts w:cs="Times New Roman" w:hint="default"/>
        <w:i w:val="0"/>
        <w:color w:val="auto"/>
      </w:rPr>
    </w:lvl>
    <w:lvl w:ilvl="1">
      <w:start w:val="1"/>
      <w:numFmt w:val="decimal"/>
      <w:lvlText w:val="%2)"/>
      <w:lvlJc w:val="left"/>
      <w:pPr>
        <w:tabs>
          <w:tab w:val="num" w:pos="1560"/>
        </w:tabs>
      </w:pPr>
      <w:rPr>
        <w:rFonts w:ascii="Times New Roman" w:eastAsia="Times New Roman" w:hAnsi="Times New Roman" w:cs="Times New Roman"/>
        <w:b w:val="0"/>
        <w:bCs w:val="0"/>
      </w:rPr>
    </w:lvl>
    <w:lvl w:ilvl="2">
      <w:start w:val="1"/>
      <w:numFmt w:val="lowerLetter"/>
      <w:lvlText w:val="%3)"/>
      <w:lvlJc w:val="left"/>
      <w:pPr>
        <w:tabs>
          <w:tab w:val="num" w:pos="1985"/>
        </w:tabs>
      </w:pPr>
      <w:rPr>
        <w:rFonts w:cs="Times New Roman" w:hint="default"/>
      </w:rPr>
    </w:lvl>
    <w:lvl w:ilvl="3">
      <w:start w:val="1"/>
      <w:numFmt w:val="decimal"/>
      <w:lvlText w:val="(%4)"/>
      <w:lvlJc w:val="left"/>
      <w:pPr>
        <w:tabs>
          <w:tab w:val="num" w:pos="2149"/>
        </w:tabs>
      </w:pPr>
      <w:rPr>
        <w:rFonts w:cs="Times New Roman" w:hint="default"/>
      </w:rPr>
    </w:lvl>
    <w:lvl w:ilvl="4">
      <w:start w:val="1"/>
      <w:numFmt w:val="lowerLetter"/>
      <w:lvlText w:val="(%5)"/>
      <w:lvlJc w:val="left"/>
      <w:pPr>
        <w:tabs>
          <w:tab w:val="num" w:pos="2509"/>
        </w:tabs>
      </w:pPr>
      <w:rPr>
        <w:rFonts w:cs="Times New Roman" w:hint="default"/>
      </w:rPr>
    </w:lvl>
    <w:lvl w:ilvl="5">
      <w:start w:val="1"/>
      <w:numFmt w:val="lowerRoman"/>
      <w:lvlText w:val="(%6)"/>
      <w:lvlJc w:val="left"/>
      <w:pPr>
        <w:tabs>
          <w:tab w:val="num" w:pos="2869"/>
        </w:tabs>
      </w:pPr>
      <w:rPr>
        <w:rFonts w:cs="Times New Roman" w:hint="default"/>
      </w:rPr>
    </w:lvl>
    <w:lvl w:ilvl="6">
      <w:start w:val="1"/>
      <w:numFmt w:val="decimal"/>
      <w:lvlText w:val="%7."/>
      <w:lvlJc w:val="left"/>
      <w:pPr>
        <w:tabs>
          <w:tab w:val="num" w:pos="3229"/>
        </w:tabs>
      </w:pPr>
      <w:rPr>
        <w:rFonts w:cs="Times New Roman" w:hint="default"/>
        <w:color w:val="auto"/>
      </w:rPr>
    </w:lvl>
    <w:lvl w:ilvl="7">
      <w:start w:val="1"/>
      <w:numFmt w:val="lowerLetter"/>
      <w:lvlText w:val="%8."/>
      <w:lvlJc w:val="left"/>
      <w:pPr>
        <w:tabs>
          <w:tab w:val="num" w:pos="3589"/>
        </w:tabs>
      </w:pPr>
      <w:rPr>
        <w:rFonts w:cs="Times New Roman" w:hint="default"/>
      </w:rPr>
    </w:lvl>
    <w:lvl w:ilvl="8">
      <w:start w:val="1"/>
      <w:numFmt w:val="lowerRoman"/>
      <w:lvlText w:val="%9."/>
      <w:lvlJc w:val="left"/>
      <w:pPr>
        <w:tabs>
          <w:tab w:val="num" w:pos="3949"/>
        </w:tabs>
      </w:pPr>
      <w:rPr>
        <w:rFonts w:cs="Times New Roman" w:hint="default"/>
      </w:rPr>
    </w:lvl>
  </w:abstractNum>
  <w:abstractNum w:abstractNumId="52" w15:restartNumberingAfterBreak="0">
    <w:nsid w:val="4B17080F"/>
    <w:multiLevelType w:val="multilevel"/>
    <w:tmpl w:val="B02C1C1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08A0B51"/>
    <w:multiLevelType w:val="hybridMultilevel"/>
    <w:tmpl w:val="B20262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53233564"/>
    <w:multiLevelType w:val="multilevel"/>
    <w:tmpl w:val="F204199A"/>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4690AE6"/>
    <w:multiLevelType w:val="hybridMultilevel"/>
    <w:tmpl w:val="103E6F12"/>
    <w:lvl w:ilvl="0" w:tplc="5914B4F8">
      <w:start w:val="1"/>
      <w:numFmt w:val="bullet"/>
      <w:lvlText w:val=""/>
      <w:lvlJc w:val="left"/>
      <w:pPr>
        <w:ind w:left="2136" w:hanging="360"/>
      </w:pPr>
      <w:rPr>
        <w:rFonts w:ascii="Symbol" w:hAnsi="Symbol" w:hint="default"/>
      </w:rPr>
    </w:lvl>
    <w:lvl w:ilvl="1" w:tplc="C3A2AD98">
      <w:start w:val="4"/>
      <w:numFmt w:val="decimal"/>
      <w:lvlText w:val="%2."/>
      <w:lvlJc w:val="left"/>
      <w:pPr>
        <w:tabs>
          <w:tab w:val="num" w:pos="2856"/>
        </w:tabs>
        <w:ind w:left="2856" w:hanging="360"/>
      </w:pPr>
      <w:rPr>
        <w:rFonts w:cs="Times New Roman" w:hint="default"/>
        <w:b/>
        <w:i w:val="0"/>
        <w:sz w:val="22"/>
      </w:rPr>
    </w:lvl>
    <w:lvl w:ilvl="2" w:tplc="A3B61FFC">
      <w:start w:val="1"/>
      <w:numFmt w:val="lowerLetter"/>
      <w:lvlText w:val="%3)"/>
      <w:lvlJc w:val="left"/>
      <w:pPr>
        <w:tabs>
          <w:tab w:val="num" w:pos="3576"/>
        </w:tabs>
        <w:ind w:left="3576" w:hanging="360"/>
      </w:pPr>
      <w:rPr>
        <w:rFonts w:ascii="Times New Roman" w:hAnsi="Times New Roman" w:cs="Times New Roman" w:hint="default"/>
        <w:b w:val="0"/>
        <w:i w:val="0"/>
        <w:sz w:val="22"/>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6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5C3A6149"/>
    <w:multiLevelType w:val="hybridMultilevel"/>
    <w:tmpl w:val="DB3E97D2"/>
    <w:lvl w:ilvl="0" w:tplc="E78A2CBC">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9" w15:restartNumberingAfterBreak="0">
    <w:nsid w:val="5DB70939"/>
    <w:multiLevelType w:val="multilevel"/>
    <w:tmpl w:val="E86E7F52"/>
    <w:lvl w:ilvl="0">
      <w:start w:val="1"/>
      <w:numFmt w:val="decimal"/>
      <w:lvlText w:val="%1)"/>
      <w:lvlJc w:val="left"/>
      <w:pPr>
        <w:tabs>
          <w:tab w:val="num" w:pos="644"/>
        </w:tabs>
        <w:ind w:left="644" w:hanging="360"/>
      </w:pPr>
      <w:rPr>
        <w:rFonts w:cs="Times New Roman" w:hint="default"/>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0"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5F476FF5"/>
    <w:multiLevelType w:val="hybridMultilevel"/>
    <w:tmpl w:val="BB2E8B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0D336DA"/>
    <w:multiLevelType w:val="hybridMultilevel"/>
    <w:tmpl w:val="138402D2"/>
    <w:lvl w:ilvl="0" w:tplc="2ACE7C54">
      <w:start w:val="1"/>
      <w:numFmt w:val="bullet"/>
      <w:lvlText w:val=""/>
      <w:lvlJc w:val="center"/>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1"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6"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7" w15:restartNumberingAfterBreak="0">
    <w:nsid w:val="79411255"/>
    <w:multiLevelType w:val="multilevel"/>
    <w:tmpl w:val="466E7AB2"/>
    <w:lvl w:ilvl="0">
      <w:start w:val="2"/>
      <w:numFmt w:val="decimal"/>
      <w:lvlText w:val="%1)"/>
      <w:lvlJc w:val="left"/>
      <w:pPr>
        <w:tabs>
          <w:tab w:val="num" w:pos="425"/>
        </w:tabs>
      </w:pPr>
      <w:rPr>
        <w:rFonts w:cs="Times New Roman" w:hint="default"/>
        <w:i w:val="0"/>
        <w:color w:val="auto"/>
      </w:rPr>
    </w:lvl>
    <w:lvl w:ilvl="1">
      <w:start w:val="1"/>
      <w:numFmt w:val="decimal"/>
      <w:lvlText w:val="%2)"/>
      <w:lvlJc w:val="left"/>
      <w:pPr>
        <w:tabs>
          <w:tab w:val="num" w:pos="851"/>
        </w:tabs>
      </w:pPr>
      <w:rPr>
        <w:rFonts w:cs="Times New Roman" w:hint="default"/>
      </w:rPr>
    </w:lvl>
    <w:lvl w:ilvl="2">
      <w:start w:val="1"/>
      <w:numFmt w:val="lowerLetter"/>
      <w:lvlText w:val="%3)"/>
      <w:lvlJc w:val="left"/>
      <w:pPr>
        <w:tabs>
          <w:tab w:val="num" w:pos="1276"/>
        </w:tabs>
      </w:pPr>
      <w:rPr>
        <w:rFonts w:cs="Times New Roman" w:hint="default"/>
      </w:rPr>
    </w:lvl>
    <w:lvl w:ilvl="3">
      <w:start w:val="1"/>
      <w:numFmt w:val="decimal"/>
      <w:lvlText w:val="%4)"/>
      <w:lvlJc w:val="left"/>
      <w:pPr>
        <w:tabs>
          <w:tab w:val="num" w:pos="1440"/>
        </w:tabs>
      </w:pPr>
      <w:rPr>
        <w:rFonts w:ascii="Times New Roman" w:eastAsia="Times New Roman" w:hAnsi="Times New Roman" w:cs="Times New Roman"/>
      </w:rPr>
    </w:lvl>
    <w:lvl w:ilvl="4">
      <w:start w:val="1"/>
      <w:numFmt w:val="lowerLetter"/>
      <w:lvlText w:val="(%5)"/>
      <w:lvlJc w:val="left"/>
      <w:pPr>
        <w:tabs>
          <w:tab w:val="num" w:pos="1800"/>
        </w:tabs>
      </w:pPr>
      <w:rPr>
        <w:rFonts w:cs="Times New Roman" w:hint="default"/>
      </w:rPr>
    </w:lvl>
    <w:lvl w:ilvl="5">
      <w:start w:val="1"/>
      <w:numFmt w:val="lowerRoman"/>
      <w:lvlText w:val="(%6)"/>
      <w:lvlJc w:val="left"/>
      <w:pPr>
        <w:tabs>
          <w:tab w:val="num" w:pos="2160"/>
        </w:tabs>
      </w:pPr>
      <w:rPr>
        <w:rFonts w:cs="Times New Roman" w:hint="default"/>
      </w:rPr>
    </w:lvl>
    <w:lvl w:ilvl="6">
      <w:start w:val="1"/>
      <w:numFmt w:val="decimal"/>
      <w:lvlText w:val="%7."/>
      <w:lvlJc w:val="left"/>
      <w:pPr>
        <w:tabs>
          <w:tab w:val="num" w:pos="2520"/>
        </w:tabs>
      </w:pPr>
      <w:rPr>
        <w:rFonts w:cs="Times New Roman" w:hint="default"/>
        <w:color w:val="auto"/>
      </w:rPr>
    </w:lvl>
    <w:lvl w:ilvl="7">
      <w:start w:val="1"/>
      <w:numFmt w:val="lowerLetter"/>
      <w:lvlText w:val="%8."/>
      <w:lvlJc w:val="left"/>
      <w:pPr>
        <w:tabs>
          <w:tab w:val="num" w:pos="2880"/>
        </w:tabs>
      </w:pPr>
      <w:rPr>
        <w:rFonts w:cs="Times New Roman" w:hint="default"/>
      </w:rPr>
    </w:lvl>
    <w:lvl w:ilvl="8">
      <w:start w:val="1"/>
      <w:numFmt w:val="lowerRoman"/>
      <w:lvlText w:val="%9."/>
      <w:lvlJc w:val="left"/>
      <w:pPr>
        <w:tabs>
          <w:tab w:val="num" w:pos="3240"/>
        </w:tabs>
      </w:pPr>
      <w:rPr>
        <w:rFonts w:cs="Times New Roman" w:hint="default"/>
      </w:rPr>
    </w:lvl>
  </w:abstractNum>
  <w:abstractNum w:abstractNumId="8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3"/>
  </w:num>
  <w:num w:numId="2" w16cid:durableId="837885002">
    <w:abstractNumId w:val="81"/>
  </w:num>
  <w:num w:numId="3" w16cid:durableId="969826206">
    <w:abstractNumId w:val="74"/>
  </w:num>
  <w:num w:numId="4" w16cid:durableId="1181630090">
    <w:abstractNumId w:val="77"/>
  </w:num>
  <w:num w:numId="5" w16cid:durableId="1676421754">
    <w:abstractNumId w:val="6"/>
  </w:num>
  <w:num w:numId="6" w16cid:durableId="1257665658">
    <w:abstractNumId w:val="19"/>
  </w:num>
  <w:num w:numId="7" w16cid:durableId="1326320413">
    <w:abstractNumId w:val="33"/>
  </w:num>
  <w:num w:numId="8" w16cid:durableId="1042242727">
    <w:abstractNumId w:val="26"/>
  </w:num>
  <w:num w:numId="9" w16cid:durableId="1391689702">
    <w:abstractNumId w:val="78"/>
  </w:num>
  <w:num w:numId="10" w16cid:durableId="1176848288">
    <w:abstractNumId w:val="61"/>
  </w:num>
  <w:num w:numId="11" w16cid:durableId="511259285">
    <w:abstractNumId w:val="88"/>
  </w:num>
  <w:num w:numId="12" w16cid:durableId="2009210144">
    <w:abstractNumId w:val="62"/>
  </w:num>
  <w:num w:numId="13" w16cid:durableId="506331243">
    <w:abstractNumId w:val="52"/>
  </w:num>
  <w:num w:numId="14" w16cid:durableId="1057701244">
    <w:abstractNumId w:val="67"/>
  </w:num>
  <w:num w:numId="15" w16cid:durableId="1662732328">
    <w:abstractNumId w:val="44"/>
  </w:num>
  <w:num w:numId="16" w16cid:durableId="36778585">
    <w:abstractNumId w:val="27"/>
  </w:num>
  <w:num w:numId="17" w16cid:durableId="241641072">
    <w:abstractNumId w:val="12"/>
  </w:num>
  <w:num w:numId="18" w16cid:durableId="1555389102">
    <w:abstractNumId w:val="41"/>
  </w:num>
  <w:num w:numId="19" w16cid:durableId="2132437271">
    <w:abstractNumId w:val="85"/>
  </w:num>
  <w:num w:numId="20" w16cid:durableId="951786731">
    <w:abstractNumId w:val="10"/>
  </w:num>
  <w:num w:numId="21" w16cid:durableId="726301418">
    <w:abstractNumId w:val="68"/>
    <w:lvlOverride w:ilvl="0">
      <w:startOverride w:val="1"/>
    </w:lvlOverride>
  </w:num>
  <w:num w:numId="22" w16cid:durableId="441188765">
    <w:abstractNumId w:val="43"/>
    <w:lvlOverride w:ilvl="0">
      <w:startOverride w:val="1"/>
    </w:lvlOverride>
  </w:num>
  <w:num w:numId="23" w16cid:durableId="33430839">
    <w:abstractNumId w:val="28"/>
  </w:num>
  <w:num w:numId="24" w16cid:durableId="1666783374">
    <w:abstractNumId w:val="4"/>
  </w:num>
  <w:num w:numId="25" w16cid:durableId="2014912611">
    <w:abstractNumId w:val="3"/>
  </w:num>
  <w:num w:numId="26" w16cid:durableId="484056860">
    <w:abstractNumId w:val="2"/>
  </w:num>
  <w:num w:numId="27" w16cid:durableId="53509990">
    <w:abstractNumId w:val="1"/>
  </w:num>
  <w:num w:numId="28" w16cid:durableId="1306622126">
    <w:abstractNumId w:val="0"/>
  </w:num>
  <w:num w:numId="29" w16cid:durableId="941958115">
    <w:abstractNumId w:val="8"/>
  </w:num>
  <w:num w:numId="30" w16cid:durableId="1642692366">
    <w:abstractNumId w:val="82"/>
  </w:num>
  <w:num w:numId="31" w16cid:durableId="1289969379">
    <w:abstractNumId w:val="3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391067">
    <w:abstractNumId w:val="66"/>
  </w:num>
  <w:num w:numId="33" w16cid:durableId="824123978">
    <w:abstractNumId w:val="83"/>
  </w:num>
  <w:num w:numId="34" w16cid:durableId="1046176190">
    <w:abstractNumId w:val="60"/>
  </w:num>
  <w:num w:numId="35" w16cid:durableId="629870374">
    <w:abstractNumId w:val="25"/>
  </w:num>
  <w:num w:numId="36" w16cid:durableId="348946369">
    <w:abstractNumId w:val="86"/>
  </w:num>
  <w:num w:numId="37" w16cid:durableId="1404840387">
    <w:abstractNumId w:val="15"/>
  </w:num>
  <w:num w:numId="38" w16cid:durableId="549852072">
    <w:abstractNumId w:val="34"/>
  </w:num>
  <w:num w:numId="39" w16cid:durableId="2002661070">
    <w:abstractNumId w:val="46"/>
  </w:num>
  <w:num w:numId="40" w16cid:durableId="1462921629">
    <w:abstractNumId w:val="59"/>
  </w:num>
  <w:num w:numId="41" w16cid:durableId="1788356790">
    <w:abstractNumId w:val="30"/>
  </w:num>
  <w:num w:numId="42" w16cid:durableId="2077240979">
    <w:abstractNumId w:val="39"/>
  </w:num>
  <w:num w:numId="43" w16cid:durableId="2046709983">
    <w:abstractNumId w:val="55"/>
  </w:num>
  <w:num w:numId="44" w16cid:durableId="1356542773">
    <w:abstractNumId w:val="89"/>
  </w:num>
  <w:num w:numId="45" w16cid:durableId="1096708563">
    <w:abstractNumId w:val="54"/>
  </w:num>
  <w:num w:numId="46" w16cid:durableId="212009364">
    <w:abstractNumId w:val="31"/>
  </w:num>
  <w:num w:numId="47" w16cid:durableId="827600280">
    <w:abstractNumId w:val="36"/>
  </w:num>
  <w:num w:numId="48" w16cid:durableId="1389378165">
    <w:abstractNumId w:val="14"/>
  </w:num>
  <w:num w:numId="49" w16cid:durableId="1376737496">
    <w:abstractNumId w:val="64"/>
  </w:num>
  <w:num w:numId="50" w16cid:durableId="737363641">
    <w:abstractNumId w:val="22"/>
  </w:num>
  <w:num w:numId="51" w16cid:durableId="2078435002">
    <w:abstractNumId w:val="24"/>
  </w:num>
  <w:num w:numId="52" w16cid:durableId="1135412420">
    <w:abstractNumId w:val="56"/>
  </w:num>
  <w:num w:numId="53" w16cid:durableId="63918808">
    <w:abstractNumId w:val="58"/>
  </w:num>
  <w:num w:numId="54" w16cid:durableId="1988125080">
    <w:abstractNumId w:val="75"/>
  </w:num>
  <w:num w:numId="55" w16cid:durableId="1030763937">
    <w:abstractNumId w:val="53"/>
  </w:num>
  <w:num w:numId="56" w16cid:durableId="850141673">
    <w:abstractNumId w:val="37"/>
  </w:num>
  <w:num w:numId="57" w16cid:durableId="697127111">
    <w:abstractNumId w:val="38"/>
  </w:num>
  <w:num w:numId="58" w16cid:durableId="2106338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72401484">
    <w:abstractNumId w:val="79"/>
  </w:num>
  <w:num w:numId="60" w16cid:durableId="180233737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22988932">
    <w:abstractNumId w:val="84"/>
  </w:num>
  <w:num w:numId="62" w16cid:durableId="916599138">
    <w:abstractNumId w:val="7"/>
  </w:num>
  <w:num w:numId="63" w16cid:durableId="1104569088">
    <w:abstractNumId w:val="70"/>
  </w:num>
  <w:num w:numId="64" w16cid:durableId="1400245161">
    <w:abstractNumId w:val="47"/>
  </w:num>
  <w:num w:numId="65" w16cid:durableId="12518936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7963284">
    <w:abstractNumId w:val="76"/>
  </w:num>
  <w:num w:numId="67" w16cid:durableId="567768714">
    <w:abstractNumId w:val="17"/>
  </w:num>
  <w:num w:numId="68" w16cid:durableId="1668096524">
    <w:abstractNumId w:val="65"/>
  </w:num>
  <w:num w:numId="69" w16cid:durableId="1458180353">
    <w:abstractNumId w:val="21"/>
  </w:num>
  <w:num w:numId="70" w16cid:durableId="1683238700">
    <w:abstractNumId w:val="35"/>
  </w:num>
  <w:num w:numId="71" w16cid:durableId="781650915">
    <w:abstractNumId w:val="9"/>
  </w:num>
  <w:num w:numId="72" w16cid:durableId="96144829">
    <w:abstractNumId w:val="40"/>
  </w:num>
  <w:num w:numId="73" w16cid:durableId="94911927">
    <w:abstractNumId w:val="50"/>
  </w:num>
  <w:num w:numId="74" w16cid:durableId="196820074">
    <w:abstractNumId w:val="63"/>
  </w:num>
  <w:num w:numId="75" w16cid:durableId="164050905">
    <w:abstractNumId w:val="11"/>
  </w:num>
  <w:num w:numId="76" w16cid:durableId="408237472">
    <w:abstractNumId w:val="18"/>
  </w:num>
  <w:num w:numId="77" w16cid:durableId="1961183696">
    <w:abstractNumId w:val="71"/>
  </w:num>
  <w:num w:numId="78" w16cid:durableId="1941402503">
    <w:abstractNumId w:val="57"/>
  </w:num>
  <w:num w:numId="79" w16cid:durableId="1540050165">
    <w:abstractNumId w:val="42"/>
  </w:num>
  <w:num w:numId="80" w16cid:durableId="435712367">
    <w:abstractNumId w:val="72"/>
  </w:num>
  <w:num w:numId="81" w16cid:durableId="1783838225">
    <w:abstractNumId w:val="51"/>
  </w:num>
  <w:num w:numId="82" w16cid:durableId="1507482473">
    <w:abstractNumId w:val="87"/>
  </w:num>
  <w:num w:numId="83" w16cid:durableId="860776457">
    <w:abstractNumId w:val="6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4" w16cid:durableId="17317003">
    <w:abstractNumId w:val="29"/>
  </w:num>
  <w:num w:numId="85" w16cid:durableId="492572144">
    <w:abstractNumId w:val="80"/>
  </w:num>
  <w:num w:numId="86" w16cid:durableId="1565992246">
    <w:abstractNumId w:val="45"/>
  </w:num>
  <w:num w:numId="87" w16cid:durableId="1470325018">
    <w:abstractNumId w:val="13"/>
  </w:num>
  <w:num w:numId="88" w16cid:durableId="1626499667">
    <w:abstractNumId w:val="4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F3E"/>
    <w:rsid w:val="000122ED"/>
    <w:rsid w:val="00014CC7"/>
    <w:rsid w:val="000157D8"/>
    <w:rsid w:val="0001694E"/>
    <w:rsid w:val="00020C79"/>
    <w:rsid w:val="00022A9D"/>
    <w:rsid w:val="000241D8"/>
    <w:rsid w:val="00030641"/>
    <w:rsid w:val="0003568A"/>
    <w:rsid w:val="00035BDF"/>
    <w:rsid w:val="00036E54"/>
    <w:rsid w:val="00046A5D"/>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010"/>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10AE"/>
    <w:rsid w:val="000F3538"/>
    <w:rsid w:val="000F4E10"/>
    <w:rsid w:val="000F6329"/>
    <w:rsid w:val="000F6F0B"/>
    <w:rsid w:val="000F7B2E"/>
    <w:rsid w:val="001002B8"/>
    <w:rsid w:val="0010071A"/>
    <w:rsid w:val="001007BE"/>
    <w:rsid w:val="0010086C"/>
    <w:rsid w:val="0010687C"/>
    <w:rsid w:val="00107F43"/>
    <w:rsid w:val="00110E6E"/>
    <w:rsid w:val="00111016"/>
    <w:rsid w:val="00112408"/>
    <w:rsid w:val="00112495"/>
    <w:rsid w:val="00112973"/>
    <w:rsid w:val="001137A8"/>
    <w:rsid w:val="00113C7E"/>
    <w:rsid w:val="00113FA0"/>
    <w:rsid w:val="00117F9F"/>
    <w:rsid w:val="00122498"/>
    <w:rsid w:val="001229DB"/>
    <w:rsid w:val="00125D6E"/>
    <w:rsid w:val="0012707C"/>
    <w:rsid w:val="00127C46"/>
    <w:rsid w:val="0013078A"/>
    <w:rsid w:val="0013237D"/>
    <w:rsid w:val="0013238E"/>
    <w:rsid w:val="001331B6"/>
    <w:rsid w:val="00133433"/>
    <w:rsid w:val="00134DA6"/>
    <w:rsid w:val="00135DB3"/>
    <w:rsid w:val="00136556"/>
    <w:rsid w:val="0014085E"/>
    <w:rsid w:val="001444A8"/>
    <w:rsid w:val="00144650"/>
    <w:rsid w:val="00146E99"/>
    <w:rsid w:val="001506E4"/>
    <w:rsid w:val="00153961"/>
    <w:rsid w:val="00156688"/>
    <w:rsid w:val="00160015"/>
    <w:rsid w:val="00160C0C"/>
    <w:rsid w:val="00161469"/>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833"/>
    <w:rsid w:val="00196DFC"/>
    <w:rsid w:val="001A0FDD"/>
    <w:rsid w:val="001A4760"/>
    <w:rsid w:val="001A599A"/>
    <w:rsid w:val="001A5B85"/>
    <w:rsid w:val="001B12E6"/>
    <w:rsid w:val="001B2815"/>
    <w:rsid w:val="001B3919"/>
    <w:rsid w:val="001B50F3"/>
    <w:rsid w:val="001B5B94"/>
    <w:rsid w:val="001B6535"/>
    <w:rsid w:val="001B6C57"/>
    <w:rsid w:val="001B7FBA"/>
    <w:rsid w:val="001C0727"/>
    <w:rsid w:val="001C0B71"/>
    <w:rsid w:val="001C1C89"/>
    <w:rsid w:val="001C2A3E"/>
    <w:rsid w:val="001C2BF6"/>
    <w:rsid w:val="001C3043"/>
    <w:rsid w:val="001C6EEF"/>
    <w:rsid w:val="001C6FA6"/>
    <w:rsid w:val="001D08D4"/>
    <w:rsid w:val="001D40C7"/>
    <w:rsid w:val="001D5D95"/>
    <w:rsid w:val="001D67AD"/>
    <w:rsid w:val="001D6857"/>
    <w:rsid w:val="001D7181"/>
    <w:rsid w:val="001E0CBE"/>
    <w:rsid w:val="001E3F2B"/>
    <w:rsid w:val="001E4197"/>
    <w:rsid w:val="001E430B"/>
    <w:rsid w:val="001F1D80"/>
    <w:rsid w:val="001F655F"/>
    <w:rsid w:val="00202054"/>
    <w:rsid w:val="00210345"/>
    <w:rsid w:val="00211B94"/>
    <w:rsid w:val="00212DA3"/>
    <w:rsid w:val="002140F7"/>
    <w:rsid w:val="002144CE"/>
    <w:rsid w:val="00214EE7"/>
    <w:rsid w:val="00217FCC"/>
    <w:rsid w:val="002220EF"/>
    <w:rsid w:val="0022543C"/>
    <w:rsid w:val="0022556B"/>
    <w:rsid w:val="00227546"/>
    <w:rsid w:val="00227957"/>
    <w:rsid w:val="00232B1E"/>
    <w:rsid w:val="00233186"/>
    <w:rsid w:val="0023347E"/>
    <w:rsid w:val="002354E3"/>
    <w:rsid w:val="00235CCD"/>
    <w:rsid w:val="00242367"/>
    <w:rsid w:val="00243B2D"/>
    <w:rsid w:val="002442FA"/>
    <w:rsid w:val="002447B2"/>
    <w:rsid w:val="00244A9E"/>
    <w:rsid w:val="00244FEC"/>
    <w:rsid w:val="0025177A"/>
    <w:rsid w:val="00253489"/>
    <w:rsid w:val="00254367"/>
    <w:rsid w:val="00255F42"/>
    <w:rsid w:val="002578F8"/>
    <w:rsid w:val="00260371"/>
    <w:rsid w:val="00263592"/>
    <w:rsid w:val="002635BF"/>
    <w:rsid w:val="00264D3D"/>
    <w:rsid w:val="002652AD"/>
    <w:rsid w:val="00266169"/>
    <w:rsid w:val="002672D7"/>
    <w:rsid w:val="00273EAA"/>
    <w:rsid w:val="002768F5"/>
    <w:rsid w:val="00280D52"/>
    <w:rsid w:val="002829C8"/>
    <w:rsid w:val="00286A1A"/>
    <w:rsid w:val="00286B67"/>
    <w:rsid w:val="00286EED"/>
    <w:rsid w:val="00287D2F"/>
    <w:rsid w:val="00287EBD"/>
    <w:rsid w:val="00291925"/>
    <w:rsid w:val="002935D5"/>
    <w:rsid w:val="00295BF5"/>
    <w:rsid w:val="00295CF9"/>
    <w:rsid w:val="00295E0C"/>
    <w:rsid w:val="002A3212"/>
    <w:rsid w:val="002A4AD9"/>
    <w:rsid w:val="002A4CEC"/>
    <w:rsid w:val="002A6217"/>
    <w:rsid w:val="002A6C1F"/>
    <w:rsid w:val="002B048C"/>
    <w:rsid w:val="002B3992"/>
    <w:rsid w:val="002B419E"/>
    <w:rsid w:val="002B47FB"/>
    <w:rsid w:val="002C2AE8"/>
    <w:rsid w:val="002C2C0B"/>
    <w:rsid w:val="002C3537"/>
    <w:rsid w:val="002C7907"/>
    <w:rsid w:val="002D0634"/>
    <w:rsid w:val="002D11ED"/>
    <w:rsid w:val="002D2414"/>
    <w:rsid w:val="002E0AA3"/>
    <w:rsid w:val="002E181C"/>
    <w:rsid w:val="002E209E"/>
    <w:rsid w:val="002E2C02"/>
    <w:rsid w:val="002E4F64"/>
    <w:rsid w:val="002E576F"/>
    <w:rsid w:val="002E5E96"/>
    <w:rsid w:val="002E7238"/>
    <w:rsid w:val="002F2F73"/>
    <w:rsid w:val="002F79B2"/>
    <w:rsid w:val="00300ECA"/>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65B"/>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972F9"/>
    <w:rsid w:val="0039756E"/>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7D9"/>
    <w:rsid w:val="003D3B75"/>
    <w:rsid w:val="003D54EB"/>
    <w:rsid w:val="003D5510"/>
    <w:rsid w:val="003D6ED9"/>
    <w:rsid w:val="003F17E0"/>
    <w:rsid w:val="003F2378"/>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861"/>
    <w:rsid w:val="00431D64"/>
    <w:rsid w:val="00431FEA"/>
    <w:rsid w:val="00435C7C"/>
    <w:rsid w:val="00435D4B"/>
    <w:rsid w:val="00436CE2"/>
    <w:rsid w:val="00437F70"/>
    <w:rsid w:val="0044112A"/>
    <w:rsid w:val="004414E1"/>
    <w:rsid w:val="00446FF7"/>
    <w:rsid w:val="00452185"/>
    <w:rsid w:val="00452506"/>
    <w:rsid w:val="004552B1"/>
    <w:rsid w:val="0045580A"/>
    <w:rsid w:val="00455E7B"/>
    <w:rsid w:val="00457356"/>
    <w:rsid w:val="004574A6"/>
    <w:rsid w:val="0046067B"/>
    <w:rsid w:val="0046069D"/>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252B"/>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3695"/>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477C"/>
    <w:rsid w:val="004F6CF7"/>
    <w:rsid w:val="004F6DF8"/>
    <w:rsid w:val="00500097"/>
    <w:rsid w:val="005006F3"/>
    <w:rsid w:val="00501126"/>
    <w:rsid w:val="00501776"/>
    <w:rsid w:val="00501870"/>
    <w:rsid w:val="00503077"/>
    <w:rsid w:val="00504835"/>
    <w:rsid w:val="00504CC3"/>
    <w:rsid w:val="00504FC4"/>
    <w:rsid w:val="00510949"/>
    <w:rsid w:val="00510D82"/>
    <w:rsid w:val="00510E2E"/>
    <w:rsid w:val="00513DCE"/>
    <w:rsid w:val="0051416D"/>
    <w:rsid w:val="00516454"/>
    <w:rsid w:val="00517E18"/>
    <w:rsid w:val="00522F2D"/>
    <w:rsid w:val="005251E0"/>
    <w:rsid w:val="00525477"/>
    <w:rsid w:val="00526BCE"/>
    <w:rsid w:val="00530028"/>
    <w:rsid w:val="005349B5"/>
    <w:rsid w:val="00535B2A"/>
    <w:rsid w:val="00540C55"/>
    <w:rsid w:val="00541EE7"/>
    <w:rsid w:val="00542812"/>
    <w:rsid w:val="005431FF"/>
    <w:rsid w:val="00550913"/>
    <w:rsid w:val="005526CB"/>
    <w:rsid w:val="00554352"/>
    <w:rsid w:val="00555424"/>
    <w:rsid w:val="0055652B"/>
    <w:rsid w:val="0056144A"/>
    <w:rsid w:val="005652FC"/>
    <w:rsid w:val="00572C2B"/>
    <w:rsid w:val="00576A8C"/>
    <w:rsid w:val="0057758F"/>
    <w:rsid w:val="005812ED"/>
    <w:rsid w:val="0058495C"/>
    <w:rsid w:val="005915B2"/>
    <w:rsid w:val="0059217D"/>
    <w:rsid w:val="005926BE"/>
    <w:rsid w:val="005951D1"/>
    <w:rsid w:val="00595487"/>
    <w:rsid w:val="00595DBA"/>
    <w:rsid w:val="00596FCD"/>
    <w:rsid w:val="00597893"/>
    <w:rsid w:val="005A0239"/>
    <w:rsid w:val="005A0347"/>
    <w:rsid w:val="005A060C"/>
    <w:rsid w:val="005A228C"/>
    <w:rsid w:val="005A2B6A"/>
    <w:rsid w:val="005A3576"/>
    <w:rsid w:val="005A3D22"/>
    <w:rsid w:val="005A3D92"/>
    <w:rsid w:val="005A566C"/>
    <w:rsid w:val="005B022A"/>
    <w:rsid w:val="005B23AC"/>
    <w:rsid w:val="005B47CB"/>
    <w:rsid w:val="005B4AB4"/>
    <w:rsid w:val="005B730F"/>
    <w:rsid w:val="005C18B1"/>
    <w:rsid w:val="005C316A"/>
    <w:rsid w:val="005C4237"/>
    <w:rsid w:val="005C66D3"/>
    <w:rsid w:val="005C6D86"/>
    <w:rsid w:val="005D153F"/>
    <w:rsid w:val="005D233E"/>
    <w:rsid w:val="005D724D"/>
    <w:rsid w:val="005D74C0"/>
    <w:rsid w:val="005E39FC"/>
    <w:rsid w:val="005F1DD0"/>
    <w:rsid w:val="005F32F9"/>
    <w:rsid w:val="005F337E"/>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4A55"/>
    <w:rsid w:val="00636091"/>
    <w:rsid w:val="00640DA1"/>
    <w:rsid w:val="006418B0"/>
    <w:rsid w:val="006446A2"/>
    <w:rsid w:val="00645CC5"/>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52B"/>
    <w:rsid w:val="006A5570"/>
    <w:rsid w:val="006A5D84"/>
    <w:rsid w:val="006A6EE7"/>
    <w:rsid w:val="006A7608"/>
    <w:rsid w:val="006A7D4F"/>
    <w:rsid w:val="006B0420"/>
    <w:rsid w:val="006B0815"/>
    <w:rsid w:val="006B17D9"/>
    <w:rsid w:val="006B380A"/>
    <w:rsid w:val="006B41E1"/>
    <w:rsid w:val="006B7860"/>
    <w:rsid w:val="006C04A7"/>
    <w:rsid w:val="006C06BF"/>
    <w:rsid w:val="006C3853"/>
    <w:rsid w:val="006C7E43"/>
    <w:rsid w:val="006D109B"/>
    <w:rsid w:val="006D1BFC"/>
    <w:rsid w:val="006D24A0"/>
    <w:rsid w:val="006D5019"/>
    <w:rsid w:val="006D5894"/>
    <w:rsid w:val="006D59A8"/>
    <w:rsid w:val="006D5EA8"/>
    <w:rsid w:val="006D7842"/>
    <w:rsid w:val="006E5B69"/>
    <w:rsid w:val="006E5FB0"/>
    <w:rsid w:val="006E60E3"/>
    <w:rsid w:val="006F2173"/>
    <w:rsid w:val="006F41A7"/>
    <w:rsid w:val="006F5CE9"/>
    <w:rsid w:val="006F65D7"/>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10BA"/>
    <w:rsid w:val="00782561"/>
    <w:rsid w:val="007836E6"/>
    <w:rsid w:val="007838AB"/>
    <w:rsid w:val="00786C48"/>
    <w:rsid w:val="00786E1D"/>
    <w:rsid w:val="0078720F"/>
    <w:rsid w:val="007875DA"/>
    <w:rsid w:val="00787ACE"/>
    <w:rsid w:val="00790989"/>
    <w:rsid w:val="00791333"/>
    <w:rsid w:val="0079472A"/>
    <w:rsid w:val="00796ABA"/>
    <w:rsid w:val="0079756C"/>
    <w:rsid w:val="00797626"/>
    <w:rsid w:val="007A0CFD"/>
    <w:rsid w:val="007A209D"/>
    <w:rsid w:val="007A2FCD"/>
    <w:rsid w:val="007A62F2"/>
    <w:rsid w:val="007B04FB"/>
    <w:rsid w:val="007B4202"/>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71506"/>
    <w:rsid w:val="00871F4E"/>
    <w:rsid w:val="00873A0D"/>
    <w:rsid w:val="00873BE1"/>
    <w:rsid w:val="00873F36"/>
    <w:rsid w:val="00874562"/>
    <w:rsid w:val="00875801"/>
    <w:rsid w:val="00880181"/>
    <w:rsid w:val="0088137E"/>
    <w:rsid w:val="0088276D"/>
    <w:rsid w:val="008869AE"/>
    <w:rsid w:val="008871D9"/>
    <w:rsid w:val="00887548"/>
    <w:rsid w:val="008877C7"/>
    <w:rsid w:val="00891299"/>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5CE9"/>
    <w:rsid w:val="008B6CC2"/>
    <w:rsid w:val="008C0106"/>
    <w:rsid w:val="008C0BE3"/>
    <w:rsid w:val="008C1ABC"/>
    <w:rsid w:val="008C24D7"/>
    <w:rsid w:val="008C3210"/>
    <w:rsid w:val="008C522A"/>
    <w:rsid w:val="008C7556"/>
    <w:rsid w:val="008D3149"/>
    <w:rsid w:val="008D3F97"/>
    <w:rsid w:val="008D67DE"/>
    <w:rsid w:val="008E2EB5"/>
    <w:rsid w:val="008E67A3"/>
    <w:rsid w:val="008F0E1B"/>
    <w:rsid w:val="008F1B0C"/>
    <w:rsid w:val="008F2219"/>
    <w:rsid w:val="008F2B27"/>
    <w:rsid w:val="008F3061"/>
    <w:rsid w:val="008F52E3"/>
    <w:rsid w:val="008F53DC"/>
    <w:rsid w:val="00903A14"/>
    <w:rsid w:val="00907954"/>
    <w:rsid w:val="00910A45"/>
    <w:rsid w:val="0091126A"/>
    <w:rsid w:val="00911FCE"/>
    <w:rsid w:val="00913B05"/>
    <w:rsid w:val="0091409B"/>
    <w:rsid w:val="009140CC"/>
    <w:rsid w:val="00914CCD"/>
    <w:rsid w:val="009164B4"/>
    <w:rsid w:val="00920360"/>
    <w:rsid w:val="00921060"/>
    <w:rsid w:val="00923042"/>
    <w:rsid w:val="00924727"/>
    <w:rsid w:val="009255C9"/>
    <w:rsid w:val="00933285"/>
    <w:rsid w:val="009332E1"/>
    <w:rsid w:val="009341CA"/>
    <w:rsid w:val="009348AE"/>
    <w:rsid w:val="009375A2"/>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209B"/>
    <w:rsid w:val="009D64A2"/>
    <w:rsid w:val="009D669C"/>
    <w:rsid w:val="009E0B3B"/>
    <w:rsid w:val="009E28F0"/>
    <w:rsid w:val="009E34FA"/>
    <w:rsid w:val="009E6A8C"/>
    <w:rsid w:val="009E6FDA"/>
    <w:rsid w:val="009E7310"/>
    <w:rsid w:val="009F23D3"/>
    <w:rsid w:val="009F2E5D"/>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5816"/>
    <w:rsid w:val="00A27222"/>
    <w:rsid w:val="00A2740F"/>
    <w:rsid w:val="00A31803"/>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620A"/>
    <w:rsid w:val="00A74E7C"/>
    <w:rsid w:val="00A7608D"/>
    <w:rsid w:val="00A76426"/>
    <w:rsid w:val="00A77593"/>
    <w:rsid w:val="00A84009"/>
    <w:rsid w:val="00A846ED"/>
    <w:rsid w:val="00A862AB"/>
    <w:rsid w:val="00A86B3D"/>
    <w:rsid w:val="00A87336"/>
    <w:rsid w:val="00A91C09"/>
    <w:rsid w:val="00A91F32"/>
    <w:rsid w:val="00A9465F"/>
    <w:rsid w:val="00A95C13"/>
    <w:rsid w:val="00A96B0E"/>
    <w:rsid w:val="00A97CF6"/>
    <w:rsid w:val="00AA02D6"/>
    <w:rsid w:val="00AA035A"/>
    <w:rsid w:val="00AA057E"/>
    <w:rsid w:val="00AA170F"/>
    <w:rsid w:val="00AA302D"/>
    <w:rsid w:val="00AA4C98"/>
    <w:rsid w:val="00AA5DFD"/>
    <w:rsid w:val="00AB2101"/>
    <w:rsid w:val="00AB366D"/>
    <w:rsid w:val="00AB3C64"/>
    <w:rsid w:val="00AB41EE"/>
    <w:rsid w:val="00AB4F50"/>
    <w:rsid w:val="00AB5FA1"/>
    <w:rsid w:val="00AC1551"/>
    <w:rsid w:val="00AC49CB"/>
    <w:rsid w:val="00AC4DB5"/>
    <w:rsid w:val="00AC4E8A"/>
    <w:rsid w:val="00AC62D6"/>
    <w:rsid w:val="00AC6995"/>
    <w:rsid w:val="00AD324E"/>
    <w:rsid w:val="00AD48CF"/>
    <w:rsid w:val="00AD7A6E"/>
    <w:rsid w:val="00AE00AF"/>
    <w:rsid w:val="00AE4812"/>
    <w:rsid w:val="00AE5AA1"/>
    <w:rsid w:val="00AF29C3"/>
    <w:rsid w:val="00AF6682"/>
    <w:rsid w:val="00B00968"/>
    <w:rsid w:val="00B00974"/>
    <w:rsid w:val="00B01AED"/>
    <w:rsid w:val="00B03020"/>
    <w:rsid w:val="00B03AE4"/>
    <w:rsid w:val="00B07C41"/>
    <w:rsid w:val="00B1267C"/>
    <w:rsid w:val="00B14F06"/>
    <w:rsid w:val="00B15CB3"/>
    <w:rsid w:val="00B166C5"/>
    <w:rsid w:val="00B17C0B"/>
    <w:rsid w:val="00B20168"/>
    <w:rsid w:val="00B22A19"/>
    <w:rsid w:val="00B24F0B"/>
    <w:rsid w:val="00B260AA"/>
    <w:rsid w:val="00B276CD"/>
    <w:rsid w:val="00B27A88"/>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0B52"/>
    <w:rsid w:val="00B70EF5"/>
    <w:rsid w:val="00B71040"/>
    <w:rsid w:val="00B71C92"/>
    <w:rsid w:val="00B72507"/>
    <w:rsid w:val="00B80361"/>
    <w:rsid w:val="00B82805"/>
    <w:rsid w:val="00B844B3"/>
    <w:rsid w:val="00B862C6"/>
    <w:rsid w:val="00B90F88"/>
    <w:rsid w:val="00B9184D"/>
    <w:rsid w:val="00B93751"/>
    <w:rsid w:val="00B938FD"/>
    <w:rsid w:val="00BA4C99"/>
    <w:rsid w:val="00BB3697"/>
    <w:rsid w:val="00BB4BCA"/>
    <w:rsid w:val="00BB64DC"/>
    <w:rsid w:val="00BB7DA0"/>
    <w:rsid w:val="00BC5A32"/>
    <w:rsid w:val="00BD11D4"/>
    <w:rsid w:val="00BD1FDA"/>
    <w:rsid w:val="00BD3D39"/>
    <w:rsid w:val="00BE2645"/>
    <w:rsid w:val="00BE33E4"/>
    <w:rsid w:val="00BE4017"/>
    <w:rsid w:val="00BE4794"/>
    <w:rsid w:val="00BE4ADC"/>
    <w:rsid w:val="00BE6CDE"/>
    <w:rsid w:val="00BE799D"/>
    <w:rsid w:val="00BF125A"/>
    <w:rsid w:val="00BF1392"/>
    <w:rsid w:val="00BF3103"/>
    <w:rsid w:val="00BF413A"/>
    <w:rsid w:val="00C0105E"/>
    <w:rsid w:val="00C015FC"/>
    <w:rsid w:val="00C02E70"/>
    <w:rsid w:val="00C0407D"/>
    <w:rsid w:val="00C044BC"/>
    <w:rsid w:val="00C06536"/>
    <w:rsid w:val="00C075D0"/>
    <w:rsid w:val="00C1155B"/>
    <w:rsid w:val="00C1165A"/>
    <w:rsid w:val="00C1404A"/>
    <w:rsid w:val="00C15BEC"/>
    <w:rsid w:val="00C167F2"/>
    <w:rsid w:val="00C226D7"/>
    <w:rsid w:val="00C24FED"/>
    <w:rsid w:val="00C25CA3"/>
    <w:rsid w:val="00C25E40"/>
    <w:rsid w:val="00C27162"/>
    <w:rsid w:val="00C30D61"/>
    <w:rsid w:val="00C30F34"/>
    <w:rsid w:val="00C31BBA"/>
    <w:rsid w:val="00C34E3C"/>
    <w:rsid w:val="00C354E6"/>
    <w:rsid w:val="00C413F4"/>
    <w:rsid w:val="00C46A3F"/>
    <w:rsid w:val="00C46F7B"/>
    <w:rsid w:val="00C512CF"/>
    <w:rsid w:val="00C52E22"/>
    <w:rsid w:val="00C536FB"/>
    <w:rsid w:val="00C55028"/>
    <w:rsid w:val="00C555E5"/>
    <w:rsid w:val="00C60E28"/>
    <w:rsid w:val="00C62B39"/>
    <w:rsid w:val="00C67D50"/>
    <w:rsid w:val="00C71921"/>
    <w:rsid w:val="00C74BFD"/>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0C86"/>
    <w:rsid w:val="00CC1556"/>
    <w:rsid w:val="00CC1C75"/>
    <w:rsid w:val="00CC29EB"/>
    <w:rsid w:val="00CC2F48"/>
    <w:rsid w:val="00CC498C"/>
    <w:rsid w:val="00CC6E6B"/>
    <w:rsid w:val="00CD00A9"/>
    <w:rsid w:val="00CD063E"/>
    <w:rsid w:val="00CD1A11"/>
    <w:rsid w:val="00CD742F"/>
    <w:rsid w:val="00CE1A8D"/>
    <w:rsid w:val="00CE1D62"/>
    <w:rsid w:val="00CE302B"/>
    <w:rsid w:val="00CE382D"/>
    <w:rsid w:val="00CE3AD9"/>
    <w:rsid w:val="00CE6665"/>
    <w:rsid w:val="00CE7089"/>
    <w:rsid w:val="00CF0164"/>
    <w:rsid w:val="00CF534E"/>
    <w:rsid w:val="00CF5B28"/>
    <w:rsid w:val="00CF6E5D"/>
    <w:rsid w:val="00D0028C"/>
    <w:rsid w:val="00D009F4"/>
    <w:rsid w:val="00D01027"/>
    <w:rsid w:val="00D03994"/>
    <w:rsid w:val="00D03A5D"/>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30716"/>
    <w:rsid w:val="00D324EE"/>
    <w:rsid w:val="00D32ACE"/>
    <w:rsid w:val="00D346D8"/>
    <w:rsid w:val="00D36BAE"/>
    <w:rsid w:val="00D37BB9"/>
    <w:rsid w:val="00D42106"/>
    <w:rsid w:val="00D42FFB"/>
    <w:rsid w:val="00D433E5"/>
    <w:rsid w:val="00D43D8A"/>
    <w:rsid w:val="00D442DB"/>
    <w:rsid w:val="00D46EBD"/>
    <w:rsid w:val="00D47577"/>
    <w:rsid w:val="00D50111"/>
    <w:rsid w:val="00D52625"/>
    <w:rsid w:val="00D52833"/>
    <w:rsid w:val="00D5500E"/>
    <w:rsid w:val="00D5531E"/>
    <w:rsid w:val="00D560EB"/>
    <w:rsid w:val="00D564CB"/>
    <w:rsid w:val="00D57A81"/>
    <w:rsid w:val="00D61B2B"/>
    <w:rsid w:val="00D64A93"/>
    <w:rsid w:val="00D67CE9"/>
    <w:rsid w:val="00D72BB8"/>
    <w:rsid w:val="00D8041F"/>
    <w:rsid w:val="00D81555"/>
    <w:rsid w:val="00D8631C"/>
    <w:rsid w:val="00D87590"/>
    <w:rsid w:val="00D92E04"/>
    <w:rsid w:val="00D9491E"/>
    <w:rsid w:val="00D963CE"/>
    <w:rsid w:val="00DA41F8"/>
    <w:rsid w:val="00DA4361"/>
    <w:rsid w:val="00DA5D85"/>
    <w:rsid w:val="00DA6616"/>
    <w:rsid w:val="00DA74C9"/>
    <w:rsid w:val="00DB08A8"/>
    <w:rsid w:val="00DB1BDC"/>
    <w:rsid w:val="00DB4D9E"/>
    <w:rsid w:val="00DC35F2"/>
    <w:rsid w:val="00DD0BC1"/>
    <w:rsid w:val="00DD199C"/>
    <w:rsid w:val="00DD4075"/>
    <w:rsid w:val="00DD5389"/>
    <w:rsid w:val="00DD5A7C"/>
    <w:rsid w:val="00DD5F69"/>
    <w:rsid w:val="00DE0F1E"/>
    <w:rsid w:val="00DE3255"/>
    <w:rsid w:val="00DE39AC"/>
    <w:rsid w:val="00DE4595"/>
    <w:rsid w:val="00DE7C6F"/>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0A1A"/>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61AE3"/>
    <w:rsid w:val="00E63108"/>
    <w:rsid w:val="00E63E3D"/>
    <w:rsid w:val="00E64B15"/>
    <w:rsid w:val="00E71D4C"/>
    <w:rsid w:val="00E75E6A"/>
    <w:rsid w:val="00E77943"/>
    <w:rsid w:val="00E80040"/>
    <w:rsid w:val="00E82DBD"/>
    <w:rsid w:val="00E8537C"/>
    <w:rsid w:val="00E87EC2"/>
    <w:rsid w:val="00E90E7B"/>
    <w:rsid w:val="00E92B80"/>
    <w:rsid w:val="00E95CD8"/>
    <w:rsid w:val="00E96B76"/>
    <w:rsid w:val="00E96D06"/>
    <w:rsid w:val="00EA2EAC"/>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31F"/>
    <w:rsid w:val="00F12B86"/>
    <w:rsid w:val="00F12C6C"/>
    <w:rsid w:val="00F13948"/>
    <w:rsid w:val="00F13DFD"/>
    <w:rsid w:val="00F16E26"/>
    <w:rsid w:val="00F2020A"/>
    <w:rsid w:val="00F2094E"/>
    <w:rsid w:val="00F2102C"/>
    <w:rsid w:val="00F21323"/>
    <w:rsid w:val="00F21C7B"/>
    <w:rsid w:val="00F220B5"/>
    <w:rsid w:val="00F244A3"/>
    <w:rsid w:val="00F2716E"/>
    <w:rsid w:val="00F306F1"/>
    <w:rsid w:val="00F3092A"/>
    <w:rsid w:val="00F31B75"/>
    <w:rsid w:val="00F332D0"/>
    <w:rsid w:val="00F34667"/>
    <w:rsid w:val="00F353B1"/>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3E10"/>
    <w:rsid w:val="00F6492E"/>
    <w:rsid w:val="00F66B98"/>
    <w:rsid w:val="00F67121"/>
    <w:rsid w:val="00F72076"/>
    <w:rsid w:val="00F76785"/>
    <w:rsid w:val="00F7726E"/>
    <w:rsid w:val="00F77798"/>
    <w:rsid w:val="00F8529D"/>
    <w:rsid w:val="00F8774D"/>
    <w:rsid w:val="00F90F93"/>
    <w:rsid w:val="00F91368"/>
    <w:rsid w:val="00F9392B"/>
    <w:rsid w:val="00F9439C"/>
    <w:rsid w:val="00F94856"/>
    <w:rsid w:val="00F960BF"/>
    <w:rsid w:val="00FA1297"/>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265"/>
    <w:rsid w:val="00FE2ABD"/>
    <w:rsid w:val="00FE6881"/>
    <w:rsid w:val="00FF1124"/>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16327860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pgg.p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stat.gov.pl/wskazniki-makroekonomiczn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Pro Cond Light">
    <w:panose1 w:val="020B0306030504040204"/>
    <w:charset w:val="EE"/>
    <w:family w:val="swiss"/>
    <w:pitch w:val="variable"/>
    <w:sig w:usb0="80000287" w:usb1="00000043"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81E14"/>
    <w:rsid w:val="00095219"/>
    <w:rsid w:val="00095338"/>
    <w:rsid w:val="000B34A8"/>
    <w:rsid w:val="000C2D75"/>
    <w:rsid w:val="000D6AF5"/>
    <w:rsid w:val="000D6D47"/>
    <w:rsid w:val="000E0D2F"/>
    <w:rsid w:val="000E3D6B"/>
    <w:rsid w:val="00120EE7"/>
    <w:rsid w:val="00161469"/>
    <w:rsid w:val="00177B06"/>
    <w:rsid w:val="00181EC9"/>
    <w:rsid w:val="0018784B"/>
    <w:rsid w:val="001C0727"/>
    <w:rsid w:val="001D0252"/>
    <w:rsid w:val="001D53D9"/>
    <w:rsid w:val="001D67AD"/>
    <w:rsid w:val="00214DD4"/>
    <w:rsid w:val="002571EC"/>
    <w:rsid w:val="00275EA7"/>
    <w:rsid w:val="00286B67"/>
    <w:rsid w:val="002C0C41"/>
    <w:rsid w:val="002C0FD0"/>
    <w:rsid w:val="002E7B20"/>
    <w:rsid w:val="002F1E48"/>
    <w:rsid w:val="00347183"/>
    <w:rsid w:val="00353366"/>
    <w:rsid w:val="00370331"/>
    <w:rsid w:val="003C7D71"/>
    <w:rsid w:val="003D2687"/>
    <w:rsid w:val="003E2068"/>
    <w:rsid w:val="00417026"/>
    <w:rsid w:val="0041732A"/>
    <w:rsid w:val="00465588"/>
    <w:rsid w:val="004761D1"/>
    <w:rsid w:val="00484995"/>
    <w:rsid w:val="004A1299"/>
    <w:rsid w:val="004A7135"/>
    <w:rsid w:val="004D132B"/>
    <w:rsid w:val="004F477C"/>
    <w:rsid w:val="00510AC0"/>
    <w:rsid w:val="005347DF"/>
    <w:rsid w:val="005E5AC2"/>
    <w:rsid w:val="0060393B"/>
    <w:rsid w:val="00641065"/>
    <w:rsid w:val="00651866"/>
    <w:rsid w:val="00653B7F"/>
    <w:rsid w:val="006646DD"/>
    <w:rsid w:val="006774DC"/>
    <w:rsid w:val="00690E99"/>
    <w:rsid w:val="00693B74"/>
    <w:rsid w:val="006B584E"/>
    <w:rsid w:val="006C06BF"/>
    <w:rsid w:val="006D2A5C"/>
    <w:rsid w:val="006F2A13"/>
    <w:rsid w:val="0072761B"/>
    <w:rsid w:val="007378E2"/>
    <w:rsid w:val="007677E4"/>
    <w:rsid w:val="00772DB7"/>
    <w:rsid w:val="007946F6"/>
    <w:rsid w:val="00794737"/>
    <w:rsid w:val="007D6339"/>
    <w:rsid w:val="007E2EF7"/>
    <w:rsid w:val="007F668D"/>
    <w:rsid w:val="00825E94"/>
    <w:rsid w:val="00853CF6"/>
    <w:rsid w:val="00864F59"/>
    <w:rsid w:val="00870658"/>
    <w:rsid w:val="008C0607"/>
    <w:rsid w:val="008F3283"/>
    <w:rsid w:val="00903EBF"/>
    <w:rsid w:val="0091126A"/>
    <w:rsid w:val="00954CAB"/>
    <w:rsid w:val="009632BD"/>
    <w:rsid w:val="00987E9B"/>
    <w:rsid w:val="0099417A"/>
    <w:rsid w:val="009C00DE"/>
    <w:rsid w:val="009F2E5D"/>
    <w:rsid w:val="00A2740F"/>
    <w:rsid w:val="00A41AF8"/>
    <w:rsid w:val="00A561DE"/>
    <w:rsid w:val="00A740EE"/>
    <w:rsid w:val="00A75D74"/>
    <w:rsid w:val="00AA1FAB"/>
    <w:rsid w:val="00AE32C1"/>
    <w:rsid w:val="00AF3B82"/>
    <w:rsid w:val="00B16532"/>
    <w:rsid w:val="00B50BDA"/>
    <w:rsid w:val="00B579F6"/>
    <w:rsid w:val="00B91D3F"/>
    <w:rsid w:val="00BC38EB"/>
    <w:rsid w:val="00C03460"/>
    <w:rsid w:val="00C149BD"/>
    <w:rsid w:val="00C72B0D"/>
    <w:rsid w:val="00C75070"/>
    <w:rsid w:val="00C955D3"/>
    <w:rsid w:val="00CD7866"/>
    <w:rsid w:val="00D36921"/>
    <w:rsid w:val="00D61A9E"/>
    <w:rsid w:val="00D74D32"/>
    <w:rsid w:val="00D81555"/>
    <w:rsid w:val="00DB2598"/>
    <w:rsid w:val="00E4024A"/>
    <w:rsid w:val="00E41135"/>
    <w:rsid w:val="00E63212"/>
    <w:rsid w:val="00E970EA"/>
    <w:rsid w:val="00EA4F50"/>
    <w:rsid w:val="00EB45C3"/>
    <w:rsid w:val="00EC7763"/>
    <w:rsid w:val="00ED5E0D"/>
    <w:rsid w:val="00F224E1"/>
    <w:rsid w:val="00F23E2D"/>
    <w:rsid w:val="00F251DB"/>
    <w:rsid w:val="00F353B1"/>
    <w:rsid w:val="00F37A8C"/>
    <w:rsid w:val="00F43021"/>
    <w:rsid w:val="00F616BB"/>
    <w:rsid w:val="00F740AF"/>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11F7AED7159B2408FC31607B7DE205B" ma:contentTypeVersion="0" ma:contentTypeDescription="Utwórz nowy dokument." ma:contentTypeScope="" ma:versionID="3212a8fe623abc85021f9dcee672bdb1">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purl.org/dc/elements/1.1/"/>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45220AA4-8BFA-47BB-A63A-DC657B446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66</Pages>
  <Words>18889</Words>
  <Characters>113339</Characters>
  <Application>Microsoft Office Word</Application>
  <DocSecurity>0</DocSecurity>
  <Lines>944</Lines>
  <Paragraphs>263</Paragraphs>
  <ScaleCrop>false</ScaleCrop>
  <HeadingPairs>
    <vt:vector size="2" baseType="variant">
      <vt:variant>
        <vt:lpstr>Tytuł</vt:lpstr>
      </vt:variant>
      <vt:variant>
        <vt:i4>1</vt:i4>
      </vt:variant>
    </vt:vector>
  </HeadingPairs>
  <TitlesOfParts>
    <vt:vector size="1" baseType="lpstr">
      <vt:lpstr>512400922 _SWZ Badania i certyfikacja</vt:lpstr>
    </vt:vector>
  </TitlesOfParts>
  <Company/>
  <LinksUpToDate>false</LinksUpToDate>
  <CharactersWithSpaces>131965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512400922 _SWZ Badania i certyfikacja</dc:title>
  <dc:subject/>
  <dc:creator>Tomasz Płóciennik</dc:creator>
  <cp:keywords/>
  <dc:description/>
  <cp:lastModifiedBy>Ewelina Żyła</cp:lastModifiedBy>
  <cp:revision>33</cp:revision>
  <cp:lastPrinted>2024-12-12T09:56:00Z</cp:lastPrinted>
  <dcterms:created xsi:type="dcterms:W3CDTF">2024-12-09T12:24:00Z</dcterms:created>
  <dcterms:modified xsi:type="dcterms:W3CDTF">2024-12-20T08:14:00Z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0x010100611F7AED7159B2408FC31607B7DE205B</vt:lpwstr>
  </property>
</Properties>
</file>